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69" w:rsidRDefault="007E4269"/>
    <w:p w:rsidR="007E4B63" w:rsidRDefault="007E4B63"/>
    <w:p w:rsidR="007E4B63" w:rsidRDefault="007E4B63"/>
    <w:p w:rsidR="007E4B63" w:rsidRDefault="007E4B63"/>
    <w:p w:rsidR="007E4B63" w:rsidRDefault="007E4B63"/>
    <w:p w:rsidR="007E4B63" w:rsidRDefault="007E4B63"/>
    <w:p w:rsidR="007E4B63" w:rsidRDefault="007E4B63"/>
    <w:p w:rsidR="007E4269" w:rsidRDefault="007E4269"/>
    <w:p w:rsidR="00DE3FFD" w:rsidRDefault="00DE3FFD"/>
    <w:p w:rsidR="00962E46" w:rsidRDefault="008D5CB3" w:rsidP="00B473E9">
      <w:pPr>
        <w:jc w:val="center"/>
        <w:rPr>
          <w:rFonts w:ascii="Garamond" w:hAnsi="Garamond" w:cs="Arial"/>
          <w:b/>
          <w:sz w:val="28"/>
          <w:szCs w:val="20"/>
        </w:rPr>
      </w:pPr>
      <w:r w:rsidRPr="00B473E9">
        <w:rPr>
          <w:rFonts w:ascii="Garamond" w:hAnsi="Garamond" w:cs="Arial"/>
          <w:b/>
          <w:sz w:val="28"/>
          <w:szCs w:val="20"/>
        </w:rPr>
        <w:t xml:space="preserve">NOTE DE PRESENTATION </w:t>
      </w:r>
    </w:p>
    <w:p w:rsidR="00962E46" w:rsidRDefault="008D5CB3" w:rsidP="00B473E9">
      <w:pPr>
        <w:jc w:val="center"/>
        <w:rPr>
          <w:rFonts w:ascii="Garamond" w:hAnsi="Garamond" w:cs="Arial"/>
          <w:b/>
          <w:sz w:val="28"/>
          <w:szCs w:val="20"/>
        </w:rPr>
      </w:pPr>
      <w:r w:rsidRPr="00B473E9">
        <w:rPr>
          <w:rFonts w:ascii="Garamond" w:hAnsi="Garamond" w:cs="Arial"/>
          <w:b/>
          <w:sz w:val="28"/>
          <w:szCs w:val="20"/>
        </w:rPr>
        <w:t>BREVE ET SYNTHETIQUE</w:t>
      </w:r>
    </w:p>
    <w:p w:rsidR="007E4269" w:rsidRPr="00B473E9" w:rsidRDefault="008D5CB3" w:rsidP="00B473E9">
      <w:pPr>
        <w:jc w:val="center"/>
        <w:rPr>
          <w:rFonts w:ascii="Garamond" w:hAnsi="Garamond" w:cs="Arial"/>
          <w:b/>
          <w:sz w:val="28"/>
          <w:szCs w:val="20"/>
        </w:rPr>
      </w:pPr>
      <w:r w:rsidRPr="00B473E9">
        <w:rPr>
          <w:rFonts w:ascii="Garamond" w:hAnsi="Garamond" w:cs="Arial"/>
          <w:b/>
          <w:sz w:val="28"/>
          <w:szCs w:val="20"/>
        </w:rPr>
        <w:t xml:space="preserve">DU </w:t>
      </w:r>
      <w:r w:rsidR="00F045B2">
        <w:rPr>
          <w:rFonts w:ascii="Garamond" w:hAnsi="Garamond" w:cs="Arial"/>
          <w:b/>
          <w:sz w:val="28"/>
          <w:szCs w:val="20"/>
        </w:rPr>
        <w:t>COMPTE ADMINISTRATIF 201</w:t>
      </w:r>
      <w:r w:rsidR="0053675E">
        <w:rPr>
          <w:rFonts w:ascii="Garamond" w:hAnsi="Garamond" w:cs="Arial"/>
          <w:b/>
          <w:sz w:val="28"/>
          <w:szCs w:val="20"/>
        </w:rPr>
        <w:t>8</w:t>
      </w:r>
    </w:p>
    <w:p w:rsidR="007E4269" w:rsidRDefault="007E4269"/>
    <w:p w:rsidR="007E4269" w:rsidRDefault="007E4269"/>
    <w:p w:rsidR="007E4269" w:rsidRPr="005165D5" w:rsidRDefault="00DE3FFD">
      <w:pPr>
        <w:jc w:val="both"/>
        <w:rPr>
          <w:rStyle w:val="lev"/>
          <w:rFonts w:ascii="Times New Roman" w:hAnsi="Times New Roman"/>
          <w:b w:val="0"/>
          <w:sz w:val="22"/>
          <w:szCs w:val="20"/>
        </w:rPr>
      </w:pPr>
      <w:r w:rsidRPr="005165D5">
        <w:rPr>
          <w:rStyle w:val="lev"/>
          <w:rFonts w:ascii="Times New Roman" w:hAnsi="Times New Roman"/>
          <w:b w:val="0"/>
          <w:sz w:val="22"/>
          <w:szCs w:val="20"/>
        </w:rPr>
        <w:t>L’article L2313-1 du Code Général des Collectivités Territoriales prévoit qu’une présentation brève et synthétique retraçant les informations financières essentielles doit être jointe au compte administratif afin de permettre aux citoyens d’en saisir les enjeux. D’autre part, la loi NOTRE du 07 août 2015 crée, en article 107, de nouvelles dispositions relatives à la transparence et la responsabilité financière des collectivités locales. Cette note répond donc à cette obligation pour la commune. Elle sera disponible sur le site internet de la commune. Le compte administratif retrace l’ensemble des dépenses et des recettes de l’année 201</w:t>
      </w:r>
      <w:r w:rsidR="0072268F">
        <w:rPr>
          <w:rStyle w:val="lev"/>
          <w:rFonts w:ascii="Times New Roman" w:hAnsi="Times New Roman"/>
          <w:b w:val="0"/>
          <w:sz w:val="22"/>
          <w:szCs w:val="20"/>
        </w:rPr>
        <w:t>8</w:t>
      </w:r>
      <w:r w:rsidRPr="005165D5">
        <w:rPr>
          <w:rStyle w:val="lev"/>
          <w:rFonts w:ascii="Times New Roman" w:hAnsi="Times New Roman"/>
          <w:b w:val="0"/>
          <w:sz w:val="22"/>
          <w:szCs w:val="20"/>
        </w:rPr>
        <w:t>.</w:t>
      </w:r>
    </w:p>
    <w:p w:rsidR="00DE3FFD" w:rsidRDefault="00DE3FFD">
      <w:pPr>
        <w:jc w:val="both"/>
        <w:rPr>
          <w:rFonts w:ascii="Arial" w:hAnsi="Arial" w:cs="Arial"/>
          <w:sz w:val="20"/>
          <w:szCs w:val="20"/>
        </w:rPr>
      </w:pPr>
    </w:p>
    <w:p w:rsidR="007E4269" w:rsidRPr="00B473E9" w:rsidRDefault="00B473E9"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bdr w:val="single" w:sz="4" w:space="0" w:color="7F7F7F" w:themeColor="text1" w:themeTint="80" w:shadow="1"/>
        </w:rPr>
      </w:pPr>
      <w:r w:rsidRPr="000D4C8D">
        <w:rPr>
          <w:rFonts w:ascii="Garamond" w:hAnsi="Garamond" w:cs="Arial"/>
          <w:b/>
          <w:sz w:val="26"/>
          <w:szCs w:val="26"/>
          <w:shd w:val="clear" w:color="auto" w:fill="A6A6A6" w:themeFill="background1" w:themeFillShade="A6"/>
        </w:rPr>
        <w:t xml:space="preserve">1 - </w:t>
      </w:r>
      <w:r w:rsidR="008D5CB3" w:rsidRPr="000D4C8D">
        <w:rPr>
          <w:rFonts w:ascii="Garamond" w:hAnsi="Garamond" w:cs="Arial"/>
          <w:b/>
          <w:sz w:val="26"/>
          <w:szCs w:val="26"/>
          <w:shd w:val="clear" w:color="auto" w:fill="A6A6A6" w:themeFill="background1" w:themeFillShade="A6"/>
        </w:rPr>
        <w:t>BUDGET PRINCIPAL DE LA COMMUNE</w:t>
      </w:r>
      <w:r w:rsidR="00DE3FFD">
        <w:rPr>
          <w:rFonts w:ascii="Garamond" w:hAnsi="Garamond" w:cs="Arial"/>
          <w:b/>
          <w:sz w:val="26"/>
          <w:szCs w:val="26"/>
          <w:shd w:val="clear" w:color="auto" w:fill="A6A6A6" w:themeFill="background1" w:themeFillShade="A6"/>
        </w:rPr>
        <w:t xml:space="preserve"> 201</w:t>
      </w:r>
      <w:r w:rsidR="0072268F">
        <w:rPr>
          <w:rFonts w:ascii="Garamond" w:hAnsi="Garamond" w:cs="Arial"/>
          <w:b/>
          <w:sz w:val="26"/>
          <w:szCs w:val="26"/>
          <w:shd w:val="clear" w:color="auto" w:fill="A6A6A6" w:themeFill="background1" w:themeFillShade="A6"/>
        </w:rPr>
        <w:t>8</w:t>
      </w:r>
    </w:p>
    <w:p w:rsidR="00DE3FFD" w:rsidRDefault="00DE3FFD" w:rsidP="00DE3FFD">
      <w:pPr>
        <w:jc w:val="both"/>
        <w:rPr>
          <w:rStyle w:val="lev"/>
          <w:rFonts w:ascii="Times New Roman" w:hAnsi="Times New Roman"/>
          <w:smallCaps/>
          <w:sz w:val="22"/>
          <w:szCs w:val="22"/>
          <w:u w:val="single"/>
        </w:rPr>
      </w:pPr>
    </w:p>
    <w:p w:rsidR="00560451" w:rsidRDefault="007E4B63" w:rsidP="00DE3FFD">
      <w:pPr>
        <w:jc w:val="both"/>
        <w:rPr>
          <w:rStyle w:val="lev"/>
          <w:rFonts w:ascii="Times New Roman" w:hAnsi="Times New Roman"/>
          <w:smallCaps/>
          <w:sz w:val="22"/>
          <w:szCs w:val="22"/>
          <w:u w:val="single"/>
        </w:rPr>
      </w:pPr>
      <w:r>
        <w:rPr>
          <w:rStyle w:val="lev"/>
          <w:rFonts w:ascii="Times New Roman" w:hAnsi="Times New Roman"/>
          <w:smallCaps/>
          <w:sz w:val="22"/>
          <w:szCs w:val="22"/>
          <w:u w:val="single"/>
        </w:rPr>
        <w:t xml:space="preserve">I - </w:t>
      </w:r>
      <w:r w:rsidR="00560451" w:rsidRPr="00DE3FFD">
        <w:rPr>
          <w:rStyle w:val="lev"/>
          <w:rFonts w:ascii="Times New Roman" w:hAnsi="Times New Roman"/>
          <w:smallCaps/>
          <w:sz w:val="22"/>
          <w:szCs w:val="22"/>
          <w:u w:val="single"/>
        </w:rPr>
        <w:t>PRESENTATION GENERALE DU BUDGET 201</w:t>
      </w:r>
      <w:r w:rsidR="0072268F">
        <w:rPr>
          <w:rStyle w:val="lev"/>
          <w:rFonts w:ascii="Times New Roman" w:hAnsi="Times New Roman"/>
          <w:smallCaps/>
          <w:sz w:val="22"/>
          <w:szCs w:val="22"/>
          <w:u w:val="single"/>
        </w:rPr>
        <w:t>8</w:t>
      </w:r>
    </w:p>
    <w:p w:rsidR="00DB1CDA" w:rsidRDefault="00DB1CDA" w:rsidP="00DE3FFD">
      <w:pPr>
        <w:jc w:val="both"/>
        <w:rPr>
          <w:rStyle w:val="lev"/>
          <w:rFonts w:ascii="Times New Roman" w:hAnsi="Times New Roman"/>
          <w:smallCaps/>
          <w:sz w:val="22"/>
          <w:szCs w:val="22"/>
          <w:u w:val="single"/>
        </w:rPr>
      </w:pPr>
    </w:p>
    <w:p w:rsidR="00DE3FFD" w:rsidRPr="00DE3FFD" w:rsidRDefault="00DB1CDA" w:rsidP="00DE3FFD">
      <w:pPr>
        <w:jc w:val="both"/>
        <w:rPr>
          <w:rStyle w:val="lev"/>
          <w:rFonts w:ascii="Times New Roman" w:hAnsi="Times New Roman"/>
          <w:smallCaps/>
          <w:sz w:val="22"/>
          <w:szCs w:val="22"/>
          <w:u w:val="single"/>
        </w:rPr>
      </w:pPr>
      <w:r>
        <w:rPr>
          <w:noProof/>
        </w:rPr>
        <w:drawing>
          <wp:inline distT="0" distB="0" distL="0" distR="0" wp14:anchorId="3ADE0C49" wp14:editId="12A70EDC">
            <wp:extent cx="5572125" cy="4829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2125" cy="4829175"/>
                    </a:xfrm>
                    <a:prstGeom prst="rect">
                      <a:avLst/>
                    </a:prstGeom>
                  </pic:spPr>
                </pic:pic>
              </a:graphicData>
            </a:graphic>
          </wp:inline>
        </w:drawing>
      </w:r>
    </w:p>
    <w:p w:rsidR="007E4269" w:rsidRPr="002731FE" w:rsidRDefault="007E4B63" w:rsidP="00B473E9">
      <w:pPr>
        <w:jc w:val="both"/>
        <w:rPr>
          <w:rFonts w:ascii="Times New Roman" w:hAnsi="Times New Roman"/>
          <w:smallCaps/>
          <w:sz w:val="22"/>
          <w:szCs w:val="22"/>
          <w:u w:val="single"/>
        </w:rPr>
      </w:pPr>
      <w:r>
        <w:rPr>
          <w:rStyle w:val="lev"/>
          <w:rFonts w:ascii="Times New Roman" w:hAnsi="Times New Roman"/>
          <w:smallCaps/>
          <w:sz w:val="22"/>
          <w:szCs w:val="22"/>
          <w:u w:val="single"/>
        </w:rPr>
        <w:lastRenderedPageBreak/>
        <w:t xml:space="preserve">II - </w:t>
      </w:r>
      <w:r w:rsidR="008D5CB3" w:rsidRPr="002731FE">
        <w:rPr>
          <w:rStyle w:val="lev"/>
          <w:rFonts w:ascii="Times New Roman" w:hAnsi="Times New Roman"/>
          <w:smallCaps/>
          <w:sz w:val="22"/>
          <w:szCs w:val="22"/>
          <w:u w:val="single"/>
        </w:rPr>
        <w:t>La section de fonctionnement</w:t>
      </w:r>
      <w:r w:rsidR="008D5CB3" w:rsidRPr="002731FE">
        <w:rPr>
          <w:rFonts w:ascii="Times New Roman" w:hAnsi="Times New Roman"/>
          <w:smallCaps/>
          <w:sz w:val="22"/>
          <w:szCs w:val="22"/>
          <w:u w:val="single"/>
        </w:rPr>
        <w:t xml:space="preserve"> </w:t>
      </w:r>
    </w:p>
    <w:p w:rsidR="00560451" w:rsidRDefault="00560451" w:rsidP="00B473E9">
      <w:pPr>
        <w:jc w:val="both"/>
        <w:rPr>
          <w:rFonts w:ascii="Times New Roman" w:hAnsi="Times New Roman"/>
          <w:b/>
          <w:sz w:val="24"/>
          <w:szCs w:val="22"/>
        </w:rPr>
      </w:pPr>
    </w:p>
    <w:p w:rsidR="00560451" w:rsidRDefault="00560451" w:rsidP="00560451">
      <w:pPr>
        <w:pStyle w:val="Paragraphedeliste"/>
        <w:numPr>
          <w:ilvl w:val="0"/>
          <w:numId w:val="9"/>
        </w:numPr>
        <w:jc w:val="both"/>
        <w:rPr>
          <w:rFonts w:ascii="Times New Roman" w:hAnsi="Times New Roman"/>
          <w:b/>
          <w:sz w:val="24"/>
          <w:szCs w:val="22"/>
        </w:rPr>
      </w:pPr>
      <w:r>
        <w:rPr>
          <w:rFonts w:ascii="Times New Roman" w:hAnsi="Times New Roman"/>
          <w:b/>
          <w:sz w:val="24"/>
          <w:szCs w:val="22"/>
        </w:rPr>
        <w:t>Les dépenses :</w:t>
      </w:r>
    </w:p>
    <w:p w:rsidR="00560451" w:rsidRDefault="00560451" w:rsidP="00560451">
      <w:pPr>
        <w:pStyle w:val="Paragraphedeliste"/>
        <w:jc w:val="both"/>
        <w:rPr>
          <w:rFonts w:ascii="Times New Roman" w:hAnsi="Times New Roman"/>
          <w:b/>
          <w:sz w:val="24"/>
          <w:szCs w:val="22"/>
        </w:rPr>
      </w:pPr>
    </w:p>
    <w:p w:rsidR="00560451" w:rsidRPr="00560451" w:rsidRDefault="00560451" w:rsidP="00560451">
      <w:pPr>
        <w:jc w:val="both"/>
        <w:rPr>
          <w:rFonts w:ascii="Times New Roman" w:hAnsi="Times New Roman"/>
          <w:sz w:val="22"/>
          <w:szCs w:val="22"/>
        </w:rPr>
      </w:pPr>
      <w:r w:rsidRPr="00560451">
        <w:rPr>
          <w:rFonts w:ascii="Times New Roman" w:hAnsi="Times New Roman"/>
          <w:sz w:val="22"/>
          <w:szCs w:val="22"/>
        </w:rPr>
        <w:t xml:space="preserve">Les dépenses de fonctionnement se sont élevées à </w:t>
      </w:r>
      <w:r w:rsidR="00515035">
        <w:rPr>
          <w:rFonts w:ascii="Times New Roman" w:hAnsi="Times New Roman"/>
          <w:sz w:val="22"/>
          <w:szCs w:val="22"/>
        </w:rPr>
        <w:t>1</w:t>
      </w:r>
      <w:r w:rsidR="0072268F">
        <w:rPr>
          <w:rFonts w:ascii="Times New Roman" w:hAnsi="Times New Roman"/>
          <w:sz w:val="22"/>
          <w:szCs w:val="22"/>
        </w:rPr>
        <w:t> 131 1</w:t>
      </w:r>
      <w:r w:rsidR="00853B44">
        <w:rPr>
          <w:rFonts w:ascii="Times New Roman" w:hAnsi="Times New Roman"/>
          <w:sz w:val="22"/>
          <w:szCs w:val="22"/>
        </w:rPr>
        <w:t>42</w:t>
      </w:r>
      <w:r w:rsidR="0072268F">
        <w:rPr>
          <w:rFonts w:ascii="Times New Roman" w:hAnsi="Times New Roman"/>
          <w:sz w:val="22"/>
          <w:szCs w:val="22"/>
        </w:rPr>
        <w:t>.27</w:t>
      </w:r>
      <w:r w:rsidRPr="00560451">
        <w:rPr>
          <w:rFonts w:ascii="Times New Roman" w:hAnsi="Times New Roman"/>
          <w:sz w:val="22"/>
          <w:szCs w:val="22"/>
        </w:rPr>
        <w:t xml:space="preserve"> €.</w:t>
      </w:r>
    </w:p>
    <w:p w:rsidR="00560451" w:rsidRDefault="00560451" w:rsidP="00560451">
      <w:pPr>
        <w:jc w:val="both"/>
        <w:rPr>
          <w:rFonts w:ascii="Times New Roman" w:hAnsi="Times New Roman"/>
          <w:sz w:val="22"/>
          <w:szCs w:val="22"/>
        </w:rPr>
      </w:pPr>
      <w:r w:rsidRPr="00560451">
        <w:rPr>
          <w:rFonts w:ascii="Times New Roman" w:hAnsi="Times New Roman"/>
          <w:sz w:val="22"/>
          <w:szCs w:val="22"/>
        </w:rPr>
        <w:t>Elles se répartissent comme suit :</w:t>
      </w:r>
    </w:p>
    <w:p w:rsidR="00C0367E" w:rsidRDefault="00C0367E" w:rsidP="00C0367E">
      <w:pPr>
        <w:widowControl w:val="0"/>
        <w:tabs>
          <w:tab w:val="left" w:pos="90"/>
        </w:tabs>
        <w:autoSpaceDE w:val="0"/>
        <w:autoSpaceDN w:val="0"/>
        <w:adjustRightInd w:val="0"/>
        <w:spacing w:before="319"/>
        <w:rPr>
          <w:rFonts w:ascii="Times New Roman" w:hAnsi="Times New Roman"/>
          <w:b/>
          <w:bCs/>
          <w:color w:val="000000"/>
          <w:sz w:val="30"/>
          <w:szCs w:val="30"/>
        </w:rPr>
      </w:pPr>
      <w:r>
        <w:rPr>
          <w:rFonts w:ascii="Times New Roman" w:hAnsi="Times New Roman"/>
          <w:b/>
          <w:bCs/>
          <w:color w:val="000000"/>
          <w:sz w:val="24"/>
          <w:szCs w:val="24"/>
        </w:rPr>
        <w:t>FONCTIONNEMENT</w:t>
      </w:r>
    </w:p>
    <w:p w:rsidR="00C0367E" w:rsidRDefault="00C0367E" w:rsidP="00C0367E">
      <w:pPr>
        <w:widowControl w:val="0"/>
        <w:tabs>
          <w:tab w:val="left" w:pos="226"/>
        </w:tabs>
        <w:autoSpaceDE w:val="0"/>
        <w:autoSpaceDN w:val="0"/>
        <w:adjustRightInd w:val="0"/>
        <w:spacing w:before="136"/>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DEPENSES</w:t>
      </w:r>
      <w:r w:rsidR="001B4947">
        <w:rPr>
          <w:rFonts w:ascii="Times New Roman"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8C60C5" w:rsidRDefault="00C0367E" w:rsidP="008C60C5">
      <w:pPr>
        <w:widowControl w:val="0"/>
        <w:tabs>
          <w:tab w:val="left" w:pos="90"/>
        </w:tabs>
        <w:autoSpaceDE w:val="0"/>
        <w:autoSpaceDN w:val="0"/>
        <w:adjustRightInd w:val="0"/>
        <w:spacing w:before="319"/>
        <w:rPr>
          <w:rFonts w:ascii="Times New Roman" w:hAnsi="Times New Roman"/>
          <w:i/>
          <w:iCs/>
          <w:color w:val="000000"/>
          <w:sz w:val="25"/>
          <w:szCs w:val="25"/>
        </w:rPr>
      </w:pPr>
      <w:r>
        <w:rPr>
          <w:rFonts w:ascii="Arial" w:hAnsi="Arial" w:cs="Arial"/>
          <w:sz w:val="24"/>
          <w:szCs w:val="24"/>
        </w:rPr>
        <w:tab/>
      </w:r>
      <w:r w:rsidR="008C60C5">
        <w:rPr>
          <w:rFonts w:ascii="Arial" w:hAnsi="Arial" w:cs="Arial"/>
          <w:sz w:val="24"/>
          <w:szCs w:val="24"/>
        </w:rPr>
        <w:t xml:space="preserve">  </w:t>
      </w:r>
      <w:r w:rsidR="008C60C5">
        <w:rPr>
          <w:rFonts w:ascii="Times New Roman" w:hAnsi="Times New Roman"/>
          <w:b/>
          <w:bCs/>
          <w:color w:val="000000"/>
          <w:sz w:val="20"/>
          <w:szCs w:val="20"/>
        </w:rPr>
        <w:t>011</w:t>
      </w:r>
      <w:r w:rsidR="008C60C5">
        <w:rPr>
          <w:rFonts w:ascii="Arial" w:hAnsi="Arial" w:cs="Arial"/>
          <w:sz w:val="24"/>
          <w:szCs w:val="24"/>
        </w:rPr>
        <w:tab/>
        <w:t xml:space="preserve">   </w:t>
      </w:r>
      <w:r w:rsidR="008C60C5">
        <w:rPr>
          <w:rFonts w:ascii="Times New Roman" w:hAnsi="Times New Roman"/>
          <w:color w:val="000000"/>
          <w:sz w:val="20"/>
          <w:szCs w:val="20"/>
        </w:rPr>
        <w:t>Charges à caractère général</w:t>
      </w:r>
      <w:r w:rsidR="008C60C5">
        <w:rPr>
          <w:rFonts w:ascii="Arial" w:hAnsi="Arial" w:cs="Arial"/>
          <w:sz w:val="24"/>
          <w:szCs w:val="24"/>
        </w:rPr>
        <w:tab/>
      </w:r>
      <w:r w:rsidR="008C60C5">
        <w:rPr>
          <w:rFonts w:ascii="Arial" w:hAnsi="Arial" w:cs="Arial"/>
          <w:sz w:val="24"/>
          <w:szCs w:val="24"/>
        </w:rPr>
        <w:tab/>
        <w:t xml:space="preserve">     </w:t>
      </w:r>
      <w:r w:rsidR="008C60C5">
        <w:rPr>
          <w:rFonts w:ascii="Times New Roman" w:hAnsi="Times New Roman"/>
          <w:color w:val="000000"/>
          <w:sz w:val="20"/>
          <w:szCs w:val="20"/>
        </w:rPr>
        <w:t>315 064,21 €</w:t>
      </w:r>
      <w:r w:rsidR="008C60C5">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012</w:t>
      </w:r>
      <w:r>
        <w:rPr>
          <w:rFonts w:ascii="Arial" w:hAnsi="Arial" w:cs="Arial"/>
          <w:sz w:val="24"/>
          <w:szCs w:val="24"/>
        </w:rPr>
        <w:tab/>
      </w:r>
      <w:r>
        <w:rPr>
          <w:rFonts w:ascii="Times New Roman" w:hAnsi="Times New Roman"/>
          <w:color w:val="000000"/>
          <w:sz w:val="20"/>
          <w:szCs w:val="20"/>
        </w:rPr>
        <w:t>Charges de personnel</w:t>
      </w:r>
      <w:r>
        <w:rPr>
          <w:rFonts w:ascii="Arial" w:hAnsi="Arial" w:cs="Arial"/>
          <w:sz w:val="24"/>
          <w:szCs w:val="24"/>
        </w:rPr>
        <w:tab/>
      </w:r>
      <w:r>
        <w:rPr>
          <w:rFonts w:ascii="Times New Roman" w:hAnsi="Times New Roman"/>
          <w:color w:val="000000"/>
          <w:sz w:val="20"/>
          <w:szCs w:val="20"/>
        </w:rPr>
        <w:t>443 678,48 €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014</w:t>
      </w:r>
      <w:r>
        <w:rPr>
          <w:rFonts w:ascii="Arial" w:hAnsi="Arial" w:cs="Arial"/>
          <w:sz w:val="24"/>
          <w:szCs w:val="24"/>
        </w:rPr>
        <w:tab/>
      </w:r>
      <w:r>
        <w:rPr>
          <w:rFonts w:ascii="Times New Roman" w:hAnsi="Times New Roman"/>
          <w:color w:val="000000"/>
          <w:sz w:val="20"/>
          <w:szCs w:val="20"/>
        </w:rPr>
        <w:t>Atténuations de produits</w:t>
      </w:r>
      <w:r>
        <w:rPr>
          <w:rFonts w:ascii="Arial" w:hAnsi="Arial" w:cs="Arial"/>
          <w:sz w:val="24"/>
          <w:szCs w:val="24"/>
        </w:rPr>
        <w:tab/>
      </w:r>
      <w:r>
        <w:rPr>
          <w:rFonts w:ascii="Times New Roman" w:hAnsi="Times New Roman"/>
          <w:color w:val="000000"/>
          <w:sz w:val="20"/>
          <w:szCs w:val="20"/>
        </w:rPr>
        <w:t>54 587,00 €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022</w:t>
      </w:r>
      <w:r>
        <w:rPr>
          <w:rFonts w:ascii="Arial" w:hAnsi="Arial" w:cs="Arial"/>
          <w:sz w:val="24"/>
          <w:szCs w:val="24"/>
        </w:rPr>
        <w:tab/>
      </w:r>
      <w:r>
        <w:rPr>
          <w:rFonts w:ascii="Times New Roman" w:hAnsi="Times New Roman"/>
          <w:color w:val="000000"/>
          <w:sz w:val="20"/>
          <w:szCs w:val="20"/>
        </w:rPr>
        <w:t xml:space="preserve">Dépenses imprévues </w:t>
      </w:r>
      <w:proofErr w:type="spellStart"/>
      <w:r>
        <w:rPr>
          <w:rFonts w:ascii="Times New Roman" w:hAnsi="Times New Roman"/>
          <w:color w:val="000000"/>
          <w:sz w:val="20"/>
          <w:szCs w:val="20"/>
        </w:rPr>
        <w:t>Fonct</w:t>
      </w:r>
      <w:proofErr w:type="spellEnd"/>
      <w:r>
        <w:rPr>
          <w:rFonts w:ascii="Arial" w:hAnsi="Arial" w:cs="Arial"/>
          <w:sz w:val="24"/>
          <w:szCs w:val="24"/>
        </w:rPr>
        <w:tab/>
      </w:r>
      <w:r>
        <w:rPr>
          <w:rFonts w:ascii="Times New Roman" w:hAnsi="Times New Roman"/>
          <w:color w:val="000000"/>
          <w:sz w:val="20"/>
          <w:szCs w:val="20"/>
        </w:rPr>
        <w:t>0,00 €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023</w:t>
      </w:r>
      <w:r>
        <w:rPr>
          <w:rFonts w:ascii="Arial" w:hAnsi="Arial" w:cs="Arial"/>
          <w:sz w:val="24"/>
          <w:szCs w:val="24"/>
        </w:rPr>
        <w:tab/>
      </w:r>
      <w:r>
        <w:rPr>
          <w:rFonts w:ascii="Times New Roman" w:hAnsi="Times New Roman"/>
          <w:color w:val="000000"/>
          <w:sz w:val="20"/>
          <w:szCs w:val="20"/>
        </w:rPr>
        <w:t xml:space="preserve">Virement à la </w:t>
      </w:r>
      <w:proofErr w:type="spellStart"/>
      <w:r>
        <w:rPr>
          <w:rFonts w:ascii="Times New Roman" w:hAnsi="Times New Roman"/>
          <w:color w:val="000000"/>
          <w:sz w:val="20"/>
          <w:szCs w:val="20"/>
        </w:rPr>
        <w:t>sect</w:t>
      </w:r>
      <w:proofErr w:type="spellEnd"/>
      <w:r>
        <w:rPr>
          <w:rFonts w:ascii="Times New Roman" w:hAnsi="Times New Roman"/>
          <w:color w:val="000000"/>
          <w:sz w:val="20"/>
          <w:szCs w:val="20"/>
        </w:rPr>
        <w:t>° d'investis.</w:t>
      </w:r>
      <w:r>
        <w:rPr>
          <w:rFonts w:ascii="Arial" w:hAnsi="Arial" w:cs="Arial"/>
          <w:sz w:val="24"/>
          <w:szCs w:val="24"/>
        </w:rPr>
        <w:tab/>
      </w:r>
      <w:r>
        <w:rPr>
          <w:rFonts w:ascii="Times New Roman" w:hAnsi="Times New Roman"/>
          <w:color w:val="000000"/>
          <w:sz w:val="20"/>
          <w:szCs w:val="20"/>
        </w:rPr>
        <w:t>0,00 €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042</w:t>
      </w:r>
      <w:r>
        <w:rPr>
          <w:rFonts w:ascii="Arial" w:hAnsi="Arial" w:cs="Arial"/>
          <w:sz w:val="24"/>
          <w:szCs w:val="24"/>
        </w:rPr>
        <w:tab/>
      </w:r>
      <w:r>
        <w:rPr>
          <w:rFonts w:ascii="Times New Roman" w:hAnsi="Times New Roman"/>
          <w:color w:val="000000"/>
          <w:sz w:val="20"/>
          <w:szCs w:val="20"/>
        </w:rPr>
        <w:t>Opérations d'ordre entre section</w:t>
      </w:r>
      <w:r>
        <w:rPr>
          <w:rFonts w:ascii="Arial" w:hAnsi="Arial" w:cs="Arial"/>
          <w:sz w:val="24"/>
          <w:szCs w:val="24"/>
        </w:rPr>
        <w:tab/>
      </w:r>
      <w:r>
        <w:rPr>
          <w:rFonts w:ascii="Times New Roman" w:hAnsi="Times New Roman"/>
          <w:color w:val="000000"/>
          <w:sz w:val="20"/>
          <w:szCs w:val="20"/>
        </w:rPr>
        <w:t>52 691,37 €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65</w:t>
      </w:r>
      <w:r>
        <w:rPr>
          <w:rFonts w:ascii="Arial" w:hAnsi="Arial" w:cs="Arial"/>
          <w:sz w:val="24"/>
          <w:szCs w:val="24"/>
        </w:rPr>
        <w:tab/>
      </w:r>
      <w:r>
        <w:rPr>
          <w:rFonts w:ascii="Times New Roman" w:hAnsi="Times New Roman"/>
          <w:color w:val="000000"/>
          <w:sz w:val="20"/>
          <w:szCs w:val="20"/>
        </w:rPr>
        <w:t>Autres charges gestion courante</w:t>
      </w:r>
      <w:r>
        <w:rPr>
          <w:rFonts w:ascii="Arial" w:hAnsi="Arial" w:cs="Arial"/>
          <w:sz w:val="24"/>
          <w:szCs w:val="24"/>
        </w:rPr>
        <w:tab/>
      </w:r>
      <w:r>
        <w:rPr>
          <w:rFonts w:ascii="Times New Roman" w:hAnsi="Times New Roman"/>
          <w:color w:val="000000"/>
          <w:sz w:val="20"/>
          <w:szCs w:val="20"/>
        </w:rPr>
        <w:t>195 488,08 €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66</w:t>
      </w:r>
      <w:r>
        <w:rPr>
          <w:rFonts w:ascii="Arial" w:hAnsi="Arial" w:cs="Arial"/>
          <w:sz w:val="24"/>
          <w:szCs w:val="24"/>
        </w:rPr>
        <w:tab/>
      </w:r>
      <w:r>
        <w:rPr>
          <w:rFonts w:ascii="Times New Roman" w:hAnsi="Times New Roman"/>
          <w:color w:val="000000"/>
          <w:sz w:val="20"/>
          <w:szCs w:val="20"/>
        </w:rPr>
        <w:t>Charges financières</w:t>
      </w:r>
      <w:r>
        <w:rPr>
          <w:rFonts w:ascii="Arial" w:hAnsi="Arial" w:cs="Arial"/>
          <w:sz w:val="24"/>
          <w:szCs w:val="24"/>
        </w:rPr>
        <w:tab/>
      </w:r>
      <w:r>
        <w:rPr>
          <w:rFonts w:ascii="Times New Roman" w:hAnsi="Times New Roman"/>
          <w:color w:val="000000"/>
          <w:sz w:val="20"/>
          <w:szCs w:val="20"/>
        </w:rPr>
        <w:t>69 577,33 €</w:t>
      </w:r>
      <w:r>
        <w:rPr>
          <w:rFonts w:ascii="Arial" w:hAnsi="Arial" w:cs="Arial"/>
          <w:sz w:val="24"/>
          <w:szCs w:val="24"/>
        </w:rPr>
        <w:tab/>
      </w:r>
    </w:p>
    <w:p w:rsidR="008C60C5" w:rsidRDefault="008C60C5" w:rsidP="008C60C5">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67</w:t>
      </w:r>
      <w:r>
        <w:rPr>
          <w:rFonts w:ascii="Arial" w:hAnsi="Arial" w:cs="Arial"/>
          <w:sz w:val="24"/>
          <w:szCs w:val="24"/>
        </w:rPr>
        <w:tab/>
      </w:r>
      <w:r>
        <w:rPr>
          <w:rFonts w:ascii="Times New Roman" w:hAnsi="Times New Roman"/>
          <w:color w:val="000000"/>
          <w:sz w:val="20"/>
          <w:szCs w:val="20"/>
        </w:rPr>
        <w:t>Charges exceptionnelles</w:t>
      </w:r>
      <w:r>
        <w:rPr>
          <w:rFonts w:ascii="Arial" w:hAnsi="Arial" w:cs="Arial"/>
          <w:sz w:val="24"/>
          <w:szCs w:val="24"/>
        </w:rPr>
        <w:tab/>
      </w:r>
      <w:r>
        <w:rPr>
          <w:rFonts w:ascii="Times New Roman" w:hAnsi="Times New Roman"/>
          <w:color w:val="000000"/>
          <w:sz w:val="20"/>
          <w:szCs w:val="20"/>
        </w:rPr>
        <w:t>55,80 €</w:t>
      </w:r>
      <w:r>
        <w:rPr>
          <w:rFonts w:ascii="Arial" w:hAnsi="Arial" w:cs="Arial"/>
          <w:sz w:val="24"/>
          <w:szCs w:val="24"/>
        </w:rPr>
        <w:tab/>
      </w:r>
    </w:p>
    <w:p w:rsidR="008C60C5" w:rsidRDefault="008C60C5" w:rsidP="008C60C5">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hAnsi="Times New Roman"/>
          <w:i/>
          <w:iCs/>
          <w:color w:val="000000"/>
          <w:sz w:val="25"/>
          <w:szCs w:val="25"/>
        </w:rPr>
      </w:pP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DEPENSES</w:t>
      </w:r>
      <w:r>
        <w:rPr>
          <w:rFonts w:ascii="Arial" w:hAnsi="Arial" w:cs="Arial"/>
          <w:sz w:val="24"/>
          <w:szCs w:val="24"/>
        </w:rPr>
        <w:tab/>
      </w:r>
      <w:r>
        <w:rPr>
          <w:rFonts w:ascii="Times New Roman" w:hAnsi="Times New Roman"/>
          <w:b/>
          <w:bCs/>
          <w:color w:val="000000"/>
          <w:sz w:val="20"/>
          <w:szCs w:val="20"/>
        </w:rPr>
        <w:t>1 131 142,27 €</w:t>
      </w:r>
      <w:r>
        <w:rPr>
          <w:rFonts w:ascii="Arial" w:hAnsi="Arial" w:cs="Arial"/>
          <w:sz w:val="24"/>
          <w:szCs w:val="24"/>
        </w:rPr>
        <w:tab/>
      </w:r>
    </w:p>
    <w:p w:rsidR="00C218D2" w:rsidRDefault="00C218D2" w:rsidP="00560451">
      <w:pPr>
        <w:jc w:val="both"/>
        <w:rPr>
          <w:rFonts w:ascii="Times New Roman" w:hAnsi="Times New Roman"/>
          <w:sz w:val="22"/>
          <w:szCs w:val="22"/>
        </w:rPr>
      </w:pPr>
    </w:p>
    <w:tbl>
      <w:tblPr>
        <w:tblW w:w="6487" w:type="dxa"/>
        <w:tblInd w:w="55" w:type="dxa"/>
        <w:tblCellMar>
          <w:left w:w="70" w:type="dxa"/>
          <w:right w:w="70" w:type="dxa"/>
        </w:tblCellMar>
        <w:tblLook w:val="04A0" w:firstRow="1" w:lastRow="0" w:firstColumn="1" w:lastColumn="0" w:noHBand="0" w:noVBand="1"/>
      </w:tblPr>
      <w:tblGrid>
        <w:gridCol w:w="172"/>
        <w:gridCol w:w="2315"/>
        <w:gridCol w:w="2800"/>
        <w:gridCol w:w="1200"/>
      </w:tblGrid>
      <w:tr w:rsidR="004A48C6" w:rsidRPr="004A48C6" w:rsidTr="00C121E5">
        <w:trPr>
          <w:trHeight w:val="300"/>
        </w:trPr>
        <w:tc>
          <w:tcPr>
            <w:tcW w:w="172" w:type="dxa"/>
            <w:tcBorders>
              <w:top w:val="nil"/>
              <w:left w:val="nil"/>
              <w:bottom w:val="nil"/>
              <w:right w:val="nil"/>
            </w:tcBorders>
            <w:shd w:val="clear" w:color="auto" w:fill="auto"/>
            <w:noWrap/>
            <w:vAlign w:val="bottom"/>
          </w:tcPr>
          <w:p w:rsidR="004A48C6" w:rsidRPr="004A48C6" w:rsidRDefault="004A48C6" w:rsidP="004A48C6">
            <w:pPr>
              <w:rPr>
                <w:rFonts w:ascii="Calibri" w:eastAsia="Times New Roman" w:hAnsi="Calibri"/>
                <w:color w:val="000000"/>
                <w:sz w:val="22"/>
                <w:szCs w:val="22"/>
              </w:rPr>
            </w:pPr>
          </w:p>
        </w:tc>
        <w:tc>
          <w:tcPr>
            <w:tcW w:w="2315" w:type="dxa"/>
            <w:tcBorders>
              <w:top w:val="nil"/>
              <w:left w:val="nil"/>
              <w:bottom w:val="nil"/>
              <w:right w:val="nil"/>
            </w:tcBorders>
            <w:shd w:val="clear" w:color="auto" w:fill="auto"/>
            <w:noWrap/>
            <w:vAlign w:val="center"/>
          </w:tcPr>
          <w:p w:rsidR="004A48C6" w:rsidRPr="004A48C6" w:rsidRDefault="004A48C6" w:rsidP="004A48C6">
            <w:pPr>
              <w:jc w:val="both"/>
              <w:rPr>
                <w:rFonts w:ascii="Times New Roman" w:eastAsia="Times New Roman" w:hAnsi="Times New Roman"/>
                <w:b/>
                <w:bCs/>
                <w:color w:val="000000"/>
                <w:sz w:val="20"/>
                <w:szCs w:val="20"/>
              </w:rPr>
            </w:pPr>
          </w:p>
        </w:tc>
        <w:tc>
          <w:tcPr>
            <w:tcW w:w="2800" w:type="dxa"/>
            <w:tcBorders>
              <w:top w:val="nil"/>
              <w:left w:val="nil"/>
              <w:bottom w:val="nil"/>
              <w:right w:val="nil"/>
            </w:tcBorders>
            <w:shd w:val="clear" w:color="auto" w:fill="auto"/>
            <w:noWrap/>
            <w:vAlign w:val="center"/>
          </w:tcPr>
          <w:p w:rsidR="004A48C6" w:rsidRPr="004A48C6" w:rsidRDefault="004A48C6" w:rsidP="004A48C6">
            <w:pPr>
              <w:rPr>
                <w:rFonts w:ascii="Times New Roman" w:eastAsia="Times New Roman" w:hAnsi="Times New Roman"/>
                <w:b/>
                <w:bCs/>
                <w:color w:val="000000"/>
                <w:sz w:val="20"/>
                <w:szCs w:val="20"/>
              </w:rPr>
            </w:pPr>
          </w:p>
        </w:tc>
        <w:tc>
          <w:tcPr>
            <w:tcW w:w="1200" w:type="dxa"/>
            <w:tcBorders>
              <w:top w:val="nil"/>
              <w:left w:val="nil"/>
              <w:bottom w:val="nil"/>
              <w:right w:val="nil"/>
            </w:tcBorders>
            <w:shd w:val="clear" w:color="auto" w:fill="auto"/>
            <w:noWrap/>
            <w:vAlign w:val="center"/>
          </w:tcPr>
          <w:p w:rsidR="004A48C6" w:rsidRPr="004A48C6" w:rsidRDefault="004A48C6" w:rsidP="004A48C6">
            <w:pPr>
              <w:jc w:val="right"/>
              <w:rPr>
                <w:rFonts w:ascii="Times New Roman" w:eastAsia="Times New Roman" w:hAnsi="Times New Roman"/>
                <w:b/>
                <w:bCs/>
                <w:color w:val="000000"/>
                <w:sz w:val="20"/>
                <w:szCs w:val="20"/>
              </w:rPr>
            </w:pPr>
          </w:p>
        </w:tc>
      </w:tr>
    </w:tbl>
    <w:p w:rsidR="00B90968"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011 </w:t>
      </w:r>
      <w:r w:rsidR="008C60C5">
        <w:rPr>
          <w:rFonts w:ascii="Times New Roman" w:hAnsi="Times New Roman"/>
          <w:sz w:val="22"/>
          <w:szCs w:val="22"/>
        </w:rPr>
        <w:t xml:space="preserve">- </w:t>
      </w:r>
      <w:r w:rsidRPr="00B473E9">
        <w:rPr>
          <w:rFonts w:ascii="Times New Roman" w:hAnsi="Times New Roman"/>
          <w:sz w:val="22"/>
          <w:szCs w:val="22"/>
        </w:rPr>
        <w:t>Dépenses à caractère général : Ce chapitre regroupe pour l’essentiel les charges de fonctionnement des structures et des services : eau, électricité, téléphone, chauffage, carburants, fournitures administratives</w:t>
      </w:r>
      <w:r w:rsidR="00C121E5">
        <w:rPr>
          <w:rFonts w:ascii="Times New Roman" w:hAnsi="Times New Roman"/>
          <w:sz w:val="22"/>
          <w:szCs w:val="22"/>
        </w:rPr>
        <w:t>, scolaires,</w:t>
      </w:r>
      <w:r w:rsidRPr="00B473E9">
        <w:rPr>
          <w:rFonts w:ascii="Times New Roman" w:hAnsi="Times New Roman"/>
          <w:sz w:val="22"/>
          <w:szCs w:val="22"/>
        </w:rPr>
        <w:t xml:space="preserve"> frais d’affranchissement, les fournitures et travaux d’entretien des bâtiments</w:t>
      </w:r>
      <w:r w:rsidR="005165D5">
        <w:rPr>
          <w:rFonts w:ascii="Times New Roman" w:hAnsi="Times New Roman"/>
          <w:sz w:val="22"/>
          <w:szCs w:val="22"/>
        </w:rPr>
        <w:t xml:space="preserve"> et</w:t>
      </w:r>
      <w:r w:rsidRPr="00B473E9">
        <w:rPr>
          <w:rFonts w:ascii="Times New Roman" w:hAnsi="Times New Roman"/>
          <w:sz w:val="22"/>
          <w:szCs w:val="22"/>
        </w:rPr>
        <w:t xml:space="preserve"> </w:t>
      </w:r>
      <w:r w:rsidR="00DE3FFD">
        <w:rPr>
          <w:rFonts w:ascii="Times New Roman" w:hAnsi="Times New Roman"/>
          <w:sz w:val="22"/>
          <w:szCs w:val="22"/>
        </w:rPr>
        <w:t>de la voirie</w:t>
      </w:r>
      <w:r w:rsidR="005165D5">
        <w:rPr>
          <w:rFonts w:ascii="Times New Roman" w:hAnsi="Times New Roman"/>
          <w:sz w:val="22"/>
          <w:szCs w:val="22"/>
        </w:rPr>
        <w:t xml:space="preserve"> communale</w:t>
      </w:r>
      <w:r w:rsidR="00DE3FFD">
        <w:rPr>
          <w:rFonts w:ascii="Times New Roman" w:hAnsi="Times New Roman"/>
          <w:sz w:val="22"/>
          <w:szCs w:val="22"/>
        </w:rPr>
        <w:t xml:space="preserve">, </w:t>
      </w:r>
      <w:r w:rsidRPr="00B473E9">
        <w:rPr>
          <w:rFonts w:ascii="Times New Roman" w:hAnsi="Times New Roman"/>
          <w:sz w:val="22"/>
          <w:szCs w:val="22"/>
        </w:rPr>
        <w:t xml:space="preserve">les impôts et taxes payées par la commune, les primes d’assurances, les contrats de maintenance </w:t>
      </w:r>
      <w:r w:rsidR="00B90968" w:rsidRPr="00B473E9">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012 </w:t>
      </w:r>
      <w:r w:rsidR="008C60C5">
        <w:rPr>
          <w:rFonts w:ascii="Times New Roman" w:hAnsi="Times New Roman"/>
          <w:sz w:val="22"/>
          <w:szCs w:val="22"/>
        </w:rPr>
        <w:t>-</w:t>
      </w:r>
      <w:r w:rsidRPr="00B473E9">
        <w:rPr>
          <w:rFonts w:ascii="Times New Roman" w:hAnsi="Times New Roman"/>
          <w:sz w:val="22"/>
          <w:szCs w:val="22"/>
        </w:rPr>
        <w:t xml:space="preserve"> </w:t>
      </w:r>
      <w:r w:rsidR="008C60C5" w:rsidRPr="008C60C5">
        <w:rPr>
          <w:rFonts w:ascii="Times New Roman" w:hAnsi="Times New Roman"/>
          <w:sz w:val="22"/>
          <w:szCs w:val="22"/>
        </w:rPr>
        <w:t>Charges de personnel</w:t>
      </w:r>
      <w:r w:rsidR="008C60C5">
        <w:rPr>
          <w:rFonts w:ascii="Times New Roman" w:hAnsi="Times New Roman"/>
          <w:sz w:val="22"/>
          <w:szCs w:val="22"/>
        </w:rPr>
        <w:t xml:space="preserve"> : </w:t>
      </w:r>
      <w:r w:rsidRPr="00B473E9">
        <w:rPr>
          <w:rFonts w:ascii="Times New Roman" w:hAnsi="Times New Roman"/>
          <w:sz w:val="22"/>
          <w:szCs w:val="22"/>
        </w:rPr>
        <w:t>Ce chapitre regroupe toutes les dépenses de personnel</w:t>
      </w:r>
      <w:r w:rsidR="005165D5">
        <w:rPr>
          <w:rFonts w:ascii="Times New Roman" w:hAnsi="Times New Roman"/>
          <w:sz w:val="22"/>
          <w:szCs w:val="22"/>
        </w:rPr>
        <w:t>.</w:t>
      </w:r>
      <w:r w:rsidRPr="00B473E9">
        <w:rPr>
          <w:rFonts w:ascii="Times New Roman" w:hAnsi="Times New Roman"/>
          <w:sz w:val="22"/>
          <w:szCs w:val="22"/>
        </w:rPr>
        <w:t xml:space="preserve"> </w:t>
      </w:r>
    </w:p>
    <w:p w:rsidR="00106010" w:rsidRPr="00B473E9" w:rsidRDefault="00106010" w:rsidP="00B473E9">
      <w:pPr>
        <w:jc w:val="both"/>
        <w:rPr>
          <w:rFonts w:ascii="Times New Roman" w:hAnsi="Times New Roman"/>
          <w:sz w:val="22"/>
          <w:szCs w:val="22"/>
        </w:rPr>
      </w:pPr>
    </w:p>
    <w:p w:rsidR="00B90968"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014 - Atténuations de produits : Il s’agit du reversement sur </w:t>
      </w:r>
      <w:r w:rsidR="005165D5">
        <w:rPr>
          <w:rFonts w:ascii="Times New Roman" w:hAnsi="Times New Roman"/>
          <w:sz w:val="22"/>
          <w:szCs w:val="22"/>
        </w:rPr>
        <w:t xml:space="preserve">des </w:t>
      </w:r>
      <w:r w:rsidR="005165D5" w:rsidRPr="005165D5">
        <w:rPr>
          <w:rFonts w:ascii="Times New Roman" w:hAnsi="Times New Roman"/>
          <w:sz w:val="22"/>
          <w:szCs w:val="22"/>
        </w:rPr>
        <w:t>fonds nationaux de garantie</w:t>
      </w:r>
      <w:r w:rsidR="005165D5">
        <w:rPr>
          <w:rFonts w:ascii="Times New Roman" w:hAnsi="Times New Roman"/>
          <w:sz w:val="22"/>
          <w:szCs w:val="22"/>
        </w:rPr>
        <w:t xml:space="preserve"> individuelle</w:t>
      </w:r>
      <w:r w:rsidR="005165D5" w:rsidRPr="005165D5">
        <w:rPr>
          <w:rFonts w:ascii="Times New Roman" w:hAnsi="Times New Roman"/>
          <w:sz w:val="22"/>
          <w:szCs w:val="22"/>
        </w:rPr>
        <w:t xml:space="preserve"> de ressources (</w:t>
      </w:r>
      <w:r w:rsidRPr="00B473E9">
        <w:rPr>
          <w:rFonts w:ascii="Times New Roman" w:hAnsi="Times New Roman"/>
          <w:sz w:val="22"/>
          <w:szCs w:val="22"/>
        </w:rPr>
        <w:t>FNGIR</w:t>
      </w:r>
      <w:r w:rsidR="005165D5">
        <w:rPr>
          <w:rFonts w:ascii="Times New Roman" w:hAnsi="Times New Roman"/>
          <w:sz w:val="22"/>
          <w:szCs w:val="22"/>
        </w:rPr>
        <w:t>)</w:t>
      </w:r>
      <w:r w:rsidRPr="00B473E9">
        <w:rPr>
          <w:rFonts w:ascii="Times New Roman" w:hAnsi="Times New Roman"/>
          <w:sz w:val="22"/>
          <w:szCs w:val="22"/>
        </w:rPr>
        <w:t xml:space="preserve"> et des fonds de péréquation </w:t>
      </w:r>
      <w:r w:rsidR="005165D5" w:rsidRPr="005165D5">
        <w:rPr>
          <w:rFonts w:ascii="Times New Roman" w:hAnsi="Times New Roman"/>
          <w:sz w:val="22"/>
          <w:szCs w:val="22"/>
        </w:rPr>
        <w:t>des ressources communales et intercommunales</w:t>
      </w:r>
      <w:r w:rsidR="005165D5">
        <w:rPr>
          <w:rFonts w:ascii="Times New Roman" w:hAnsi="Times New Roman"/>
          <w:sz w:val="22"/>
          <w:szCs w:val="22"/>
        </w:rPr>
        <w:t>.</w:t>
      </w:r>
    </w:p>
    <w:p w:rsidR="005165D5" w:rsidRPr="00B473E9" w:rsidRDefault="005165D5" w:rsidP="00B473E9">
      <w:pPr>
        <w:jc w:val="both"/>
        <w:rPr>
          <w:rFonts w:ascii="Times New Roman" w:hAnsi="Times New Roman"/>
          <w:sz w:val="22"/>
          <w:szCs w:val="22"/>
        </w:rPr>
      </w:pPr>
    </w:p>
    <w:p w:rsidR="00B90968" w:rsidRPr="00B473E9" w:rsidRDefault="00B90968" w:rsidP="00B473E9">
      <w:pPr>
        <w:jc w:val="both"/>
        <w:rPr>
          <w:rFonts w:ascii="Times New Roman" w:hAnsi="Times New Roman"/>
          <w:sz w:val="22"/>
          <w:szCs w:val="22"/>
        </w:rPr>
      </w:pPr>
      <w:r w:rsidRPr="00B473E9">
        <w:rPr>
          <w:rFonts w:ascii="Times New Roman" w:hAnsi="Times New Roman"/>
          <w:sz w:val="22"/>
          <w:szCs w:val="22"/>
        </w:rPr>
        <w:t xml:space="preserve">Chapitre 042 </w:t>
      </w:r>
      <w:r w:rsidR="008C60C5">
        <w:rPr>
          <w:rFonts w:ascii="Times New Roman" w:hAnsi="Times New Roman"/>
          <w:sz w:val="22"/>
          <w:szCs w:val="22"/>
        </w:rPr>
        <w:t xml:space="preserve">- </w:t>
      </w:r>
      <w:r w:rsidR="008C60C5" w:rsidRPr="008C60C5">
        <w:rPr>
          <w:rFonts w:ascii="Times New Roman" w:hAnsi="Times New Roman"/>
          <w:sz w:val="22"/>
          <w:szCs w:val="22"/>
        </w:rPr>
        <w:t>Opérations d'ordre entre section</w:t>
      </w:r>
      <w:r w:rsidR="008C60C5">
        <w:rPr>
          <w:rFonts w:ascii="Times New Roman" w:hAnsi="Times New Roman"/>
          <w:sz w:val="22"/>
          <w:szCs w:val="22"/>
        </w:rPr>
        <w:t xml:space="preserve"> : </w:t>
      </w:r>
      <w:r w:rsidRPr="00B473E9">
        <w:rPr>
          <w:rFonts w:ascii="Times New Roman" w:hAnsi="Times New Roman"/>
          <w:sz w:val="22"/>
          <w:szCs w:val="22"/>
        </w:rPr>
        <w:t>retrace les opérations d’ordre entre section et notamment les dotations relatives aux amortissements des fonds de concours.</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65 - Autres charges de gestion courante : </w:t>
      </w: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Ce chapitre </w:t>
      </w:r>
      <w:r w:rsidR="005165D5" w:rsidRPr="00B473E9">
        <w:rPr>
          <w:rFonts w:ascii="Times New Roman" w:hAnsi="Times New Roman"/>
          <w:sz w:val="22"/>
          <w:szCs w:val="22"/>
        </w:rPr>
        <w:t xml:space="preserve">prévoit </w:t>
      </w:r>
      <w:r w:rsidR="005165D5">
        <w:rPr>
          <w:rFonts w:ascii="Times New Roman" w:hAnsi="Times New Roman"/>
          <w:sz w:val="22"/>
          <w:szCs w:val="22"/>
        </w:rPr>
        <w:t>:</w:t>
      </w:r>
      <w:r w:rsidR="005165D5" w:rsidRPr="00B473E9">
        <w:rPr>
          <w:rFonts w:ascii="Times New Roman" w:hAnsi="Times New Roman"/>
          <w:sz w:val="22"/>
          <w:szCs w:val="22"/>
        </w:rPr>
        <w:t xml:space="preserve"> le</w:t>
      </w:r>
      <w:r w:rsidRPr="00B473E9">
        <w:rPr>
          <w:rFonts w:ascii="Times New Roman" w:hAnsi="Times New Roman"/>
          <w:sz w:val="22"/>
          <w:szCs w:val="22"/>
        </w:rPr>
        <w:t xml:space="preserve"> contingent du service incendie </w:t>
      </w:r>
      <w:r w:rsidR="00B90968" w:rsidRPr="00B473E9">
        <w:rPr>
          <w:rFonts w:ascii="Times New Roman" w:hAnsi="Times New Roman"/>
          <w:sz w:val="22"/>
          <w:szCs w:val="22"/>
        </w:rPr>
        <w:t>(</w:t>
      </w:r>
      <w:r w:rsidRPr="00B473E9">
        <w:rPr>
          <w:rFonts w:ascii="Times New Roman" w:hAnsi="Times New Roman"/>
          <w:sz w:val="22"/>
          <w:szCs w:val="22"/>
        </w:rPr>
        <w:t>40 332 € pour 201</w:t>
      </w:r>
      <w:r w:rsidR="0079308C">
        <w:rPr>
          <w:rFonts w:ascii="Times New Roman" w:hAnsi="Times New Roman"/>
          <w:sz w:val="22"/>
          <w:szCs w:val="22"/>
        </w:rPr>
        <w:t>8</w:t>
      </w:r>
      <w:r w:rsidR="00B90968" w:rsidRPr="00B473E9">
        <w:rPr>
          <w:rFonts w:ascii="Times New Roman" w:hAnsi="Times New Roman"/>
          <w:sz w:val="22"/>
          <w:szCs w:val="22"/>
        </w:rPr>
        <w:t xml:space="preserve">), </w:t>
      </w:r>
      <w:r w:rsidRPr="00B473E9">
        <w:rPr>
          <w:rFonts w:ascii="Times New Roman" w:hAnsi="Times New Roman"/>
          <w:sz w:val="22"/>
          <w:szCs w:val="22"/>
        </w:rPr>
        <w:t xml:space="preserve"> les contributions aux Syndicats intercommunaux</w:t>
      </w:r>
      <w:r w:rsidR="00B90968" w:rsidRPr="00B473E9">
        <w:rPr>
          <w:rFonts w:ascii="Times New Roman" w:hAnsi="Times New Roman"/>
          <w:sz w:val="22"/>
          <w:szCs w:val="22"/>
        </w:rPr>
        <w:t>,</w:t>
      </w:r>
      <w:r w:rsidRPr="00B473E9">
        <w:rPr>
          <w:rFonts w:ascii="Times New Roman" w:hAnsi="Times New Roman"/>
          <w:sz w:val="22"/>
          <w:szCs w:val="22"/>
        </w:rPr>
        <w:t xml:space="preserve"> le versement des indemnités des élus</w:t>
      </w:r>
      <w:r w:rsidR="00B90968" w:rsidRPr="00B473E9">
        <w:rPr>
          <w:rFonts w:ascii="Times New Roman" w:hAnsi="Times New Roman"/>
          <w:sz w:val="22"/>
          <w:szCs w:val="22"/>
        </w:rPr>
        <w:t xml:space="preserve">, </w:t>
      </w:r>
      <w:r w:rsidRPr="00B473E9">
        <w:rPr>
          <w:rFonts w:ascii="Times New Roman" w:hAnsi="Times New Roman"/>
          <w:sz w:val="22"/>
          <w:szCs w:val="22"/>
        </w:rPr>
        <w:t xml:space="preserve"> les subventions de fonctionnement aux associations,</w:t>
      </w:r>
      <w:r w:rsidR="00B90968" w:rsidRPr="00B473E9">
        <w:rPr>
          <w:rFonts w:ascii="Times New Roman" w:hAnsi="Times New Roman"/>
          <w:sz w:val="22"/>
          <w:szCs w:val="22"/>
        </w:rPr>
        <w:t xml:space="preserve">  au CCAS, contrat d’association avec l’OGEC, les contributions eaux pluviales versées au budget assainissement.</w:t>
      </w:r>
    </w:p>
    <w:p w:rsidR="00106010" w:rsidRPr="00B473E9" w:rsidRDefault="00106010"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66 - </w:t>
      </w:r>
      <w:r w:rsidR="0079308C" w:rsidRPr="0079308C">
        <w:rPr>
          <w:rFonts w:ascii="Times New Roman" w:hAnsi="Times New Roman"/>
          <w:sz w:val="22"/>
          <w:szCs w:val="22"/>
        </w:rPr>
        <w:t xml:space="preserve">Charges financières </w:t>
      </w:r>
      <w:r w:rsidRPr="00B473E9">
        <w:rPr>
          <w:rFonts w:ascii="Times New Roman" w:hAnsi="Times New Roman"/>
          <w:sz w:val="22"/>
          <w:szCs w:val="22"/>
        </w:rPr>
        <w:t xml:space="preserve">: Ce chapitre comprend pour l’essentiel le remboursement des intérêts de la dette. </w:t>
      </w:r>
    </w:p>
    <w:p w:rsidR="00B90968" w:rsidRPr="00B473E9" w:rsidRDefault="00B90968" w:rsidP="00B473E9">
      <w:pPr>
        <w:jc w:val="both"/>
        <w:rPr>
          <w:rFonts w:ascii="Times New Roman" w:hAnsi="Times New Roman"/>
          <w:sz w:val="22"/>
          <w:szCs w:val="22"/>
        </w:rPr>
      </w:pPr>
    </w:p>
    <w:p w:rsidR="007E4B63" w:rsidRDefault="007E4B63" w:rsidP="004A48C6">
      <w:pPr>
        <w:jc w:val="both"/>
        <w:rPr>
          <w:rFonts w:ascii="Times New Roman" w:hAnsi="Times New Roman"/>
          <w:sz w:val="22"/>
          <w:szCs w:val="22"/>
        </w:rPr>
      </w:pPr>
    </w:p>
    <w:p w:rsidR="007E17C6" w:rsidRDefault="007E17C6" w:rsidP="007E17C6">
      <w:pPr>
        <w:pStyle w:val="Paragraphedeliste"/>
        <w:numPr>
          <w:ilvl w:val="0"/>
          <w:numId w:val="9"/>
        </w:numPr>
        <w:jc w:val="both"/>
        <w:rPr>
          <w:rFonts w:ascii="Times New Roman" w:hAnsi="Times New Roman"/>
          <w:b/>
          <w:sz w:val="24"/>
          <w:szCs w:val="22"/>
        </w:rPr>
      </w:pPr>
      <w:r w:rsidRPr="007E17C6">
        <w:rPr>
          <w:rFonts w:ascii="Times New Roman" w:hAnsi="Times New Roman"/>
          <w:b/>
          <w:sz w:val="24"/>
          <w:szCs w:val="22"/>
        </w:rPr>
        <w:t>Les recettes :</w:t>
      </w:r>
    </w:p>
    <w:p w:rsidR="007E4B63" w:rsidRDefault="007E4B63" w:rsidP="007E4B63">
      <w:pPr>
        <w:ind w:left="360"/>
        <w:jc w:val="both"/>
        <w:rPr>
          <w:rFonts w:ascii="Times New Roman" w:hAnsi="Times New Roman"/>
          <w:sz w:val="22"/>
          <w:szCs w:val="22"/>
        </w:rPr>
      </w:pPr>
    </w:p>
    <w:p w:rsidR="007E4B63" w:rsidRDefault="007E4B63" w:rsidP="007E4B63">
      <w:pPr>
        <w:jc w:val="both"/>
        <w:rPr>
          <w:rFonts w:ascii="Times New Roman" w:hAnsi="Times New Roman"/>
          <w:sz w:val="22"/>
          <w:szCs w:val="22"/>
        </w:rPr>
      </w:pPr>
      <w:r w:rsidRPr="007E4B63">
        <w:rPr>
          <w:rFonts w:ascii="Times New Roman" w:hAnsi="Times New Roman"/>
          <w:sz w:val="22"/>
          <w:szCs w:val="22"/>
        </w:rPr>
        <w:t>Les recettes de fonctionnement se sont élevées à 1</w:t>
      </w:r>
      <w:r w:rsidR="0079308C">
        <w:rPr>
          <w:rFonts w:ascii="Times New Roman" w:hAnsi="Times New Roman"/>
          <w:sz w:val="22"/>
          <w:szCs w:val="22"/>
        </w:rPr>
        <w:t> 534 059.84</w:t>
      </w:r>
      <w:r w:rsidRPr="007E4B63">
        <w:rPr>
          <w:rFonts w:ascii="Times New Roman" w:hAnsi="Times New Roman"/>
          <w:sz w:val="22"/>
          <w:szCs w:val="22"/>
        </w:rPr>
        <w:t xml:space="preserve"> €</w:t>
      </w:r>
      <w:r w:rsidR="00A56A59">
        <w:rPr>
          <w:rFonts w:ascii="Times New Roman" w:hAnsi="Times New Roman"/>
          <w:sz w:val="22"/>
          <w:szCs w:val="22"/>
        </w:rPr>
        <w:t xml:space="preserve">, </w:t>
      </w:r>
      <w:r w:rsidR="00A56A59" w:rsidRPr="00C073C5">
        <w:rPr>
          <w:rFonts w:ascii="Times New Roman" w:hAnsi="Times New Roman"/>
          <w:sz w:val="22"/>
          <w:szCs w:val="22"/>
        </w:rPr>
        <w:t xml:space="preserve">dont </w:t>
      </w:r>
      <w:r w:rsidR="0079308C">
        <w:rPr>
          <w:rFonts w:ascii="Times New Roman" w:hAnsi="Times New Roman"/>
          <w:sz w:val="22"/>
          <w:szCs w:val="22"/>
        </w:rPr>
        <w:t>136 174.76</w:t>
      </w:r>
      <w:r w:rsidR="00A56A59" w:rsidRPr="00C073C5">
        <w:rPr>
          <w:rFonts w:ascii="Times New Roman" w:hAnsi="Times New Roman"/>
          <w:sz w:val="22"/>
          <w:szCs w:val="22"/>
        </w:rPr>
        <w:t xml:space="preserve"> € d’excédent antérieur reporté.</w:t>
      </w:r>
    </w:p>
    <w:p w:rsidR="0079308C" w:rsidRDefault="0079308C" w:rsidP="007E4B63">
      <w:pPr>
        <w:jc w:val="both"/>
        <w:rPr>
          <w:rFonts w:ascii="Times New Roman" w:hAnsi="Times New Roman"/>
          <w:sz w:val="22"/>
          <w:szCs w:val="22"/>
        </w:rPr>
      </w:pPr>
    </w:p>
    <w:p w:rsidR="0079308C" w:rsidRPr="007E4B63" w:rsidRDefault="0079308C" w:rsidP="007E4B63">
      <w:pPr>
        <w:jc w:val="both"/>
        <w:rPr>
          <w:rFonts w:ascii="Times New Roman" w:hAnsi="Times New Roman"/>
          <w:sz w:val="22"/>
          <w:szCs w:val="22"/>
        </w:rPr>
      </w:pPr>
    </w:p>
    <w:p w:rsidR="007E4B63" w:rsidRDefault="007E4B63" w:rsidP="007E4B63">
      <w:pPr>
        <w:jc w:val="both"/>
        <w:rPr>
          <w:rFonts w:ascii="Times New Roman" w:hAnsi="Times New Roman"/>
          <w:sz w:val="22"/>
          <w:szCs w:val="22"/>
        </w:rPr>
      </w:pPr>
      <w:r w:rsidRPr="007E4B63">
        <w:rPr>
          <w:rFonts w:ascii="Times New Roman" w:hAnsi="Times New Roman"/>
          <w:sz w:val="22"/>
          <w:szCs w:val="22"/>
        </w:rPr>
        <w:lastRenderedPageBreak/>
        <w:t>Elles se répartissent comme suit :</w:t>
      </w:r>
    </w:p>
    <w:p w:rsidR="0079308C" w:rsidRPr="0079308C" w:rsidRDefault="00C121E5" w:rsidP="00D17E2F">
      <w:pPr>
        <w:widowControl w:val="0"/>
        <w:tabs>
          <w:tab w:val="left" w:pos="226"/>
        </w:tabs>
        <w:autoSpaceDE w:val="0"/>
        <w:autoSpaceDN w:val="0"/>
        <w:adjustRightInd w:val="0"/>
        <w:spacing w:before="172"/>
        <w:rPr>
          <w:rFonts w:ascii="Times New Roman" w:eastAsiaTheme="minorEastAsia" w:hAnsi="Times New Roman"/>
          <w:b/>
          <w:bCs/>
          <w:color w:val="000000"/>
          <w:sz w:val="30"/>
          <w:szCs w:val="30"/>
        </w:rPr>
      </w:pPr>
      <w:r>
        <w:rPr>
          <w:rFonts w:ascii="Arial" w:hAnsi="Arial" w:cs="Arial"/>
          <w:sz w:val="24"/>
          <w:szCs w:val="24"/>
        </w:rPr>
        <w:tab/>
      </w:r>
      <w:r w:rsidR="0079308C" w:rsidRPr="0079308C">
        <w:rPr>
          <w:rFonts w:ascii="Arial" w:eastAsiaTheme="minorEastAsia" w:hAnsi="Arial" w:cs="Arial"/>
          <w:sz w:val="24"/>
          <w:szCs w:val="24"/>
        </w:rPr>
        <w:tab/>
      </w:r>
      <w:r w:rsidR="0079308C" w:rsidRPr="0079308C">
        <w:rPr>
          <w:rFonts w:ascii="Times New Roman" w:eastAsiaTheme="minorEastAsia" w:hAnsi="Times New Roman"/>
          <w:b/>
          <w:bCs/>
          <w:color w:val="000000"/>
          <w:sz w:val="24"/>
          <w:szCs w:val="24"/>
        </w:rPr>
        <w:t>RECETTES</w:t>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002</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 xml:space="preserve">Excédent antérieur reporté </w:t>
      </w:r>
      <w:proofErr w:type="spellStart"/>
      <w:r w:rsidRPr="0079308C">
        <w:rPr>
          <w:rFonts w:ascii="Times New Roman" w:eastAsiaTheme="minorEastAsia" w:hAnsi="Times New Roman"/>
          <w:color w:val="000000"/>
          <w:sz w:val="20"/>
          <w:szCs w:val="20"/>
        </w:rPr>
        <w:t>Fonc</w:t>
      </w:r>
      <w:proofErr w:type="spellEnd"/>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0,00 €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013</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Atténuations de charges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28 870,33 €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042</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Opérations d'ordre entre section</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38 187,62 €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70</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Produits des services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64 885,73 €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73</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Impôts et taxes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734 689,90 €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74</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Dotations et participations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372 332,08 €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75</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Autres produits gestion courante</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153 493,09 €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76</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Produits financiers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0,33 €</w:t>
      </w:r>
      <w:r w:rsidRPr="0079308C">
        <w:rPr>
          <w:rFonts w:ascii="Arial" w:eastAsiaTheme="minorEastAsia" w:hAnsi="Arial" w:cs="Arial"/>
          <w:sz w:val="24"/>
          <w:szCs w:val="24"/>
        </w:rPr>
        <w:tab/>
      </w:r>
    </w:p>
    <w:p w:rsidR="0079308C" w:rsidRPr="0079308C" w:rsidRDefault="0079308C" w:rsidP="0079308C">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77</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Produits exceptionnels</w:t>
      </w:r>
      <w:r w:rsidRPr="0079308C">
        <w:rPr>
          <w:rFonts w:ascii="Arial" w:eastAsiaTheme="minorEastAsia" w:hAnsi="Arial" w:cs="Arial"/>
          <w:sz w:val="24"/>
          <w:szCs w:val="24"/>
        </w:rPr>
        <w:tab/>
      </w:r>
      <w:r w:rsidRPr="0079308C">
        <w:rPr>
          <w:rFonts w:ascii="Times New Roman" w:eastAsiaTheme="minorEastAsia" w:hAnsi="Times New Roman"/>
          <w:color w:val="000000"/>
          <w:sz w:val="20"/>
          <w:szCs w:val="20"/>
        </w:rPr>
        <w:t>5 426,00 €</w:t>
      </w:r>
      <w:r w:rsidRPr="0079308C">
        <w:rPr>
          <w:rFonts w:ascii="Arial" w:eastAsiaTheme="minorEastAsia" w:hAnsi="Arial" w:cs="Arial"/>
          <w:sz w:val="24"/>
          <w:szCs w:val="24"/>
        </w:rPr>
        <w:tab/>
      </w:r>
    </w:p>
    <w:p w:rsidR="0079308C" w:rsidRPr="0079308C" w:rsidRDefault="0079308C" w:rsidP="0079308C">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i/>
          <w:iCs/>
          <w:color w:val="000000"/>
          <w:sz w:val="25"/>
          <w:szCs w:val="25"/>
        </w:rPr>
      </w:pP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Total</w:t>
      </w: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RECETTES</w:t>
      </w:r>
      <w:r w:rsidRPr="0079308C">
        <w:rPr>
          <w:rFonts w:ascii="Arial" w:eastAsiaTheme="minorEastAsia" w:hAnsi="Arial" w:cs="Arial"/>
          <w:sz w:val="24"/>
          <w:szCs w:val="24"/>
        </w:rPr>
        <w:tab/>
      </w:r>
      <w:r w:rsidRPr="0079308C">
        <w:rPr>
          <w:rFonts w:ascii="Times New Roman" w:eastAsiaTheme="minorEastAsia" w:hAnsi="Times New Roman"/>
          <w:b/>
          <w:bCs/>
          <w:color w:val="000000"/>
          <w:sz w:val="20"/>
          <w:szCs w:val="20"/>
        </w:rPr>
        <w:t>1 397 885,08 €</w:t>
      </w:r>
      <w:r w:rsidRPr="0079308C">
        <w:rPr>
          <w:rFonts w:ascii="Arial" w:eastAsiaTheme="minorEastAsia" w:hAnsi="Arial" w:cs="Arial"/>
          <w:sz w:val="24"/>
          <w:szCs w:val="24"/>
        </w:rPr>
        <w:tab/>
      </w:r>
    </w:p>
    <w:tbl>
      <w:tblPr>
        <w:tblW w:w="11492" w:type="dxa"/>
        <w:tblInd w:w="55" w:type="dxa"/>
        <w:tblCellMar>
          <w:left w:w="70" w:type="dxa"/>
          <w:right w:w="70" w:type="dxa"/>
        </w:tblCellMar>
        <w:tblLook w:val="04A0" w:firstRow="1" w:lastRow="0" w:firstColumn="1" w:lastColumn="0" w:noHBand="0" w:noVBand="1"/>
      </w:tblPr>
      <w:tblGrid>
        <w:gridCol w:w="172"/>
        <w:gridCol w:w="5340"/>
        <w:gridCol w:w="1740"/>
        <w:gridCol w:w="1840"/>
        <w:gridCol w:w="1200"/>
        <w:gridCol w:w="1200"/>
      </w:tblGrid>
      <w:tr w:rsidR="007E17C6" w:rsidRPr="004A48C6" w:rsidTr="007E17C6">
        <w:trPr>
          <w:trHeight w:val="300"/>
        </w:trPr>
        <w:tc>
          <w:tcPr>
            <w:tcW w:w="172" w:type="dxa"/>
            <w:tcBorders>
              <w:top w:val="nil"/>
              <w:left w:val="nil"/>
              <w:bottom w:val="nil"/>
              <w:right w:val="nil"/>
            </w:tcBorders>
            <w:shd w:val="clear" w:color="auto" w:fill="auto"/>
            <w:noWrap/>
            <w:vAlign w:val="bottom"/>
          </w:tcPr>
          <w:p w:rsidR="007E17C6" w:rsidRPr="00C94DDC" w:rsidRDefault="007E17C6" w:rsidP="007E17C6">
            <w:pPr>
              <w:rPr>
                <w:rFonts w:ascii="Calibri" w:eastAsia="Times New Roman" w:hAnsi="Calibri"/>
                <w:color w:val="000000"/>
                <w:sz w:val="22"/>
                <w:szCs w:val="22"/>
              </w:rPr>
            </w:pPr>
          </w:p>
        </w:tc>
        <w:tc>
          <w:tcPr>
            <w:tcW w:w="5340" w:type="dxa"/>
            <w:tcBorders>
              <w:top w:val="nil"/>
              <w:left w:val="nil"/>
              <w:bottom w:val="nil"/>
              <w:right w:val="nil"/>
            </w:tcBorders>
            <w:shd w:val="clear" w:color="auto" w:fill="auto"/>
            <w:noWrap/>
            <w:vAlign w:val="center"/>
          </w:tcPr>
          <w:p w:rsidR="007E17C6" w:rsidRPr="004A48C6" w:rsidRDefault="007E17C6" w:rsidP="00C94DDC">
            <w:pPr>
              <w:rPr>
                <w:rFonts w:ascii="Calibri" w:eastAsia="Times New Roman" w:hAnsi="Calibri"/>
                <w:color w:val="000000"/>
                <w:sz w:val="22"/>
                <w:szCs w:val="22"/>
              </w:rPr>
            </w:pPr>
          </w:p>
        </w:tc>
        <w:tc>
          <w:tcPr>
            <w:tcW w:w="1740" w:type="dxa"/>
            <w:tcBorders>
              <w:top w:val="nil"/>
              <w:left w:val="nil"/>
              <w:bottom w:val="nil"/>
              <w:right w:val="nil"/>
            </w:tcBorders>
            <w:shd w:val="clear" w:color="auto" w:fill="auto"/>
            <w:noWrap/>
            <w:vAlign w:val="center"/>
          </w:tcPr>
          <w:p w:rsidR="007E17C6" w:rsidRPr="004A48C6" w:rsidRDefault="007E17C6" w:rsidP="004A48C6">
            <w:pPr>
              <w:rPr>
                <w:rFonts w:ascii="Calibri" w:eastAsia="Times New Roman" w:hAnsi="Calibri"/>
                <w:color w:val="000000"/>
                <w:sz w:val="22"/>
                <w:szCs w:val="22"/>
              </w:rPr>
            </w:pPr>
          </w:p>
        </w:tc>
        <w:tc>
          <w:tcPr>
            <w:tcW w:w="1840" w:type="dxa"/>
            <w:tcBorders>
              <w:top w:val="nil"/>
              <w:left w:val="nil"/>
              <w:bottom w:val="nil"/>
              <w:right w:val="nil"/>
            </w:tcBorders>
            <w:shd w:val="clear" w:color="auto" w:fill="auto"/>
            <w:noWrap/>
            <w:vAlign w:val="bottom"/>
          </w:tcPr>
          <w:p w:rsidR="007E17C6" w:rsidRPr="00C94DDC" w:rsidRDefault="007E17C6" w:rsidP="00C94DDC">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7E17C6" w:rsidRPr="00C94DDC" w:rsidRDefault="007E17C6" w:rsidP="00C94DDC">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7E17C6" w:rsidRPr="00C94DDC" w:rsidRDefault="007E17C6" w:rsidP="00C94DDC">
            <w:pPr>
              <w:rPr>
                <w:rFonts w:ascii="Calibri" w:eastAsia="Times New Roman" w:hAnsi="Calibri"/>
                <w:color w:val="000000"/>
                <w:sz w:val="22"/>
                <w:szCs w:val="22"/>
              </w:rPr>
            </w:pPr>
          </w:p>
        </w:tc>
      </w:tr>
    </w:tbl>
    <w:p w:rsidR="00444BEC" w:rsidRDefault="00444BEC" w:rsidP="00B473E9">
      <w:pPr>
        <w:jc w:val="both"/>
        <w:rPr>
          <w:rFonts w:ascii="Times New Roman" w:hAnsi="Times New Roman"/>
          <w:sz w:val="22"/>
          <w:szCs w:val="22"/>
        </w:rPr>
      </w:pPr>
      <w:r w:rsidRPr="00B473E9">
        <w:rPr>
          <w:rFonts w:ascii="Times New Roman" w:hAnsi="Times New Roman"/>
          <w:sz w:val="22"/>
          <w:szCs w:val="22"/>
        </w:rPr>
        <w:t xml:space="preserve">Chapitre 013 </w:t>
      </w:r>
      <w:r w:rsidR="0079308C">
        <w:rPr>
          <w:rFonts w:ascii="Times New Roman" w:hAnsi="Times New Roman"/>
          <w:sz w:val="22"/>
          <w:szCs w:val="22"/>
        </w:rPr>
        <w:t xml:space="preserve">- </w:t>
      </w:r>
      <w:r w:rsidR="0079308C" w:rsidRPr="0079308C">
        <w:rPr>
          <w:rFonts w:ascii="Times New Roman" w:hAnsi="Times New Roman"/>
          <w:sz w:val="22"/>
          <w:szCs w:val="22"/>
        </w:rPr>
        <w:t xml:space="preserve">Atténuations de charges </w:t>
      </w:r>
      <w:r w:rsidRPr="00B473E9">
        <w:rPr>
          <w:rFonts w:ascii="Times New Roman" w:hAnsi="Times New Roman"/>
          <w:sz w:val="22"/>
          <w:szCs w:val="22"/>
        </w:rPr>
        <w:t xml:space="preserve">: Il comprend notamment les remboursements de rémunérations et charges du personnel. </w:t>
      </w:r>
    </w:p>
    <w:p w:rsidR="002731FE" w:rsidRPr="00B473E9" w:rsidRDefault="002731FE"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42 </w:t>
      </w:r>
      <w:r w:rsidR="007B3221">
        <w:rPr>
          <w:rFonts w:ascii="Times New Roman" w:hAnsi="Times New Roman"/>
          <w:sz w:val="22"/>
          <w:szCs w:val="22"/>
        </w:rPr>
        <w:t xml:space="preserve">- </w:t>
      </w:r>
      <w:r w:rsidR="0079308C" w:rsidRPr="0079308C">
        <w:rPr>
          <w:rFonts w:ascii="Times New Roman" w:hAnsi="Times New Roman"/>
          <w:sz w:val="22"/>
          <w:szCs w:val="22"/>
        </w:rPr>
        <w:t>Opérations</w:t>
      </w:r>
      <w:r w:rsidR="0079308C" w:rsidRPr="0079308C">
        <w:rPr>
          <w:rFonts w:ascii="Times New Roman" w:eastAsiaTheme="minorEastAsia" w:hAnsi="Times New Roman"/>
          <w:color w:val="000000"/>
          <w:sz w:val="20"/>
          <w:szCs w:val="20"/>
        </w:rPr>
        <w:t xml:space="preserve"> </w:t>
      </w:r>
      <w:r w:rsidR="0079308C" w:rsidRPr="0079308C">
        <w:rPr>
          <w:rFonts w:ascii="Times New Roman" w:hAnsi="Times New Roman"/>
          <w:sz w:val="22"/>
          <w:szCs w:val="22"/>
        </w:rPr>
        <w:t>d'ordre entre section</w:t>
      </w:r>
      <w:r w:rsidR="0079308C">
        <w:rPr>
          <w:rFonts w:ascii="Times New Roman" w:hAnsi="Times New Roman"/>
          <w:sz w:val="22"/>
          <w:szCs w:val="22"/>
        </w:rPr>
        <w:t xml:space="preserve"> : il </w:t>
      </w:r>
      <w:r w:rsidRPr="00B473E9">
        <w:rPr>
          <w:rFonts w:ascii="Times New Roman" w:hAnsi="Times New Roman"/>
          <w:sz w:val="22"/>
          <w:szCs w:val="22"/>
        </w:rPr>
        <w:t>retrace notamment les travaux en régie effectués par les agents communaux.</w:t>
      </w:r>
    </w:p>
    <w:p w:rsidR="00B90968" w:rsidRPr="00B473E9" w:rsidRDefault="00B90968" w:rsidP="00B473E9">
      <w:pPr>
        <w:jc w:val="both"/>
        <w:rPr>
          <w:rFonts w:ascii="Times New Roman" w:hAnsi="Times New Roman"/>
          <w:sz w:val="22"/>
          <w:szCs w:val="22"/>
        </w:rPr>
      </w:pP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Chapitre 70</w:t>
      </w:r>
      <w:r w:rsidR="0079308C">
        <w:rPr>
          <w:rFonts w:ascii="Times New Roman" w:hAnsi="Times New Roman"/>
          <w:sz w:val="22"/>
          <w:szCs w:val="22"/>
        </w:rPr>
        <w:t xml:space="preserve"> - </w:t>
      </w:r>
      <w:r w:rsidR="0079308C" w:rsidRPr="0079308C">
        <w:rPr>
          <w:rFonts w:ascii="Times New Roman" w:hAnsi="Times New Roman"/>
          <w:sz w:val="22"/>
          <w:szCs w:val="22"/>
        </w:rPr>
        <w:t>Produits des services</w:t>
      </w:r>
      <w:r w:rsidRPr="00B473E9">
        <w:rPr>
          <w:rFonts w:ascii="Times New Roman" w:hAnsi="Times New Roman"/>
          <w:sz w:val="22"/>
          <w:szCs w:val="22"/>
        </w:rPr>
        <w:t xml:space="preserve"> : Il concerne les produits des services et des ventes diverses. </w:t>
      </w: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Les recettes enregistrées dans ce chapitre sont les redevances pour le périscolaire, les redevances d’oc</w:t>
      </w:r>
      <w:r w:rsidR="002E0021">
        <w:rPr>
          <w:rFonts w:ascii="Times New Roman" w:hAnsi="Times New Roman"/>
          <w:sz w:val="22"/>
          <w:szCs w:val="22"/>
        </w:rPr>
        <w:t xml:space="preserve">cupation du domaine public, </w:t>
      </w:r>
      <w:r w:rsidRPr="00B473E9">
        <w:rPr>
          <w:rFonts w:ascii="Times New Roman" w:hAnsi="Times New Roman"/>
          <w:sz w:val="22"/>
          <w:szCs w:val="22"/>
        </w:rPr>
        <w:t>les remboursements effectués par le service assainissement, les concessions dans les cimetières.</w:t>
      </w:r>
    </w:p>
    <w:p w:rsidR="00B90968" w:rsidRPr="00B473E9" w:rsidRDefault="00B90968" w:rsidP="00B473E9">
      <w:pPr>
        <w:jc w:val="both"/>
        <w:rPr>
          <w:rFonts w:ascii="Times New Roman" w:hAnsi="Times New Roman"/>
          <w:sz w:val="22"/>
          <w:szCs w:val="22"/>
        </w:rPr>
      </w:pPr>
    </w:p>
    <w:p w:rsidR="00B90968" w:rsidRDefault="00444BEC" w:rsidP="00B473E9">
      <w:pPr>
        <w:jc w:val="both"/>
        <w:rPr>
          <w:rFonts w:ascii="Times New Roman" w:hAnsi="Times New Roman"/>
          <w:sz w:val="22"/>
          <w:szCs w:val="22"/>
        </w:rPr>
      </w:pPr>
      <w:r w:rsidRPr="00B473E9">
        <w:rPr>
          <w:rFonts w:ascii="Times New Roman" w:hAnsi="Times New Roman"/>
          <w:sz w:val="22"/>
          <w:szCs w:val="22"/>
        </w:rPr>
        <w:t>Chapitre 73</w:t>
      </w:r>
      <w:r w:rsidR="0079308C">
        <w:rPr>
          <w:rFonts w:ascii="Times New Roman" w:hAnsi="Times New Roman"/>
          <w:sz w:val="22"/>
          <w:szCs w:val="22"/>
        </w:rPr>
        <w:t xml:space="preserve">- </w:t>
      </w:r>
      <w:r w:rsidR="0079308C" w:rsidRPr="0079308C">
        <w:rPr>
          <w:rFonts w:ascii="Times New Roman" w:hAnsi="Times New Roman"/>
          <w:sz w:val="22"/>
          <w:szCs w:val="22"/>
        </w:rPr>
        <w:t>Impôts et taxes</w:t>
      </w:r>
      <w:r w:rsidRPr="00B473E9">
        <w:rPr>
          <w:rFonts w:ascii="Times New Roman" w:hAnsi="Times New Roman"/>
          <w:sz w:val="22"/>
          <w:szCs w:val="22"/>
        </w:rPr>
        <w:t>: Il concerne les impôts et</w:t>
      </w:r>
      <w:r w:rsidR="006B4FD5">
        <w:rPr>
          <w:rFonts w:ascii="Times New Roman" w:hAnsi="Times New Roman"/>
          <w:sz w:val="22"/>
          <w:szCs w:val="22"/>
        </w:rPr>
        <w:t xml:space="preserve"> t</w:t>
      </w:r>
      <w:r w:rsidRPr="00B473E9">
        <w:rPr>
          <w:rFonts w:ascii="Times New Roman" w:hAnsi="Times New Roman"/>
          <w:sz w:val="22"/>
          <w:szCs w:val="22"/>
        </w:rPr>
        <w:t>axes ainsi que les droits de place.</w:t>
      </w:r>
      <w:r w:rsidR="00106010" w:rsidRPr="00B473E9">
        <w:rPr>
          <w:rFonts w:ascii="Times New Roman" w:hAnsi="Times New Roman"/>
          <w:sz w:val="22"/>
          <w:szCs w:val="22"/>
        </w:rPr>
        <w:t xml:space="preserve"> </w:t>
      </w:r>
    </w:p>
    <w:p w:rsidR="006B4FD5" w:rsidRDefault="006B4FD5" w:rsidP="00B473E9">
      <w:pPr>
        <w:jc w:val="both"/>
        <w:rPr>
          <w:rFonts w:ascii="Times New Roman" w:hAnsi="Times New Roman"/>
          <w:sz w:val="22"/>
          <w:szCs w:val="22"/>
        </w:rPr>
      </w:pPr>
      <w:r>
        <w:rPr>
          <w:rFonts w:ascii="Times New Roman" w:hAnsi="Times New Roman"/>
          <w:sz w:val="22"/>
          <w:szCs w:val="22"/>
        </w:rPr>
        <w:t>La fiscalité attendue au BP 201</w:t>
      </w:r>
      <w:r w:rsidR="002E0021">
        <w:rPr>
          <w:rFonts w:ascii="Times New Roman" w:hAnsi="Times New Roman"/>
          <w:sz w:val="22"/>
          <w:szCs w:val="22"/>
        </w:rPr>
        <w:t>7</w:t>
      </w:r>
      <w:r>
        <w:rPr>
          <w:rFonts w:ascii="Times New Roman" w:hAnsi="Times New Roman"/>
          <w:sz w:val="22"/>
          <w:szCs w:val="22"/>
        </w:rPr>
        <w:t xml:space="preserve"> : </w:t>
      </w:r>
      <w:r>
        <w:rPr>
          <w:rFonts w:ascii="Times New Roman" w:hAnsi="Times New Roman"/>
          <w:sz w:val="22"/>
          <w:szCs w:val="22"/>
        </w:rPr>
        <w:tab/>
      </w:r>
      <w:r w:rsidR="007B3221">
        <w:rPr>
          <w:rFonts w:ascii="Times New Roman" w:hAnsi="Times New Roman"/>
          <w:sz w:val="22"/>
          <w:szCs w:val="22"/>
        </w:rPr>
        <w:t>452 148</w:t>
      </w:r>
      <w:r>
        <w:rPr>
          <w:rFonts w:ascii="Times New Roman" w:hAnsi="Times New Roman"/>
          <w:sz w:val="22"/>
          <w:szCs w:val="22"/>
        </w:rPr>
        <w:t xml:space="preserve"> €</w:t>
      </w:r>
    </w:p>
    <w:p w:rsidR="006B4FD5" w:rsidRDefault="006B4FD5" w:rsidP="00B473E9">
      <w:pPr>
        <w:jc w:val="both"/>
        <w:rPr>
          <w:rFonts w:ascii="Times New Roman" w:hAnsi="Times New Roman"/>
          <w:sz w:val="22"/>
          <w:szCs w:val="22"/>
        </w:rPr>
      </w:pPr>
      <w:r>
        <w:rPr>
          <w:rFonts w:ascii="Times New Roman" w:hAnsi="Times New Roman"/>
          <w:sz w:val="22"/>
          <w:szCs w:val="22"/>
        </w:rPr>
        <w:t>Fiscalité reçue en 201</w:t>
      </w:r>
      <w:r w:rsidR="002E0021">
        <w:rPr>
          <w:rFonts w:ascii="Times New Roman" w:hAnsi="Times New Roman"/>
          <w:sz w:val="22"/>
          <w:szCs w:val="22"/>
        </w:rPr>
        <w:t>7</w:t>
      </w:r>
      <w:r>
        <w:rPr>
          <w:rFonts w:ascii="Times New Roman" w:hAnsi="Times New Roman"/>
          <w:sz w:val="22"/>
          <w:szCs w:val="22"/>
        </w:rPr>
        <w:t xml:space="preserve"> : </w:t>
      </w:r>
      <w:r>
        <w:rPr>
          <w:rFonts w:ascii="Times New Roman" w:hAnsi="Times New Roman"/>
          <w:sz w:val="22"/>
          <w:szCs w:val="22"/>
        </w:rPr>
        <w:tab/>
      </w:r>
      <w:r>
        <w:rPr>
          <w:rFonts w:ascii="Times New Roman" w:hAnsi="Times New Roman"/>
          <w:sz w:val="22"/>
          <w:szCs w:val="22"/>
        </w:rPr>
        <w:tab/>
      </w:r>
      <w:r w:rsidR="007B3221">
        <w:rPr>
          <w:rFonts w:ascii="Times New Roman" w:hAnsi="Times New Roman"/>
          <w:sz w:val="22"/>
          <w:szCs w:val="22"/>
        </w:rPr>
        <w:t>459 297</w:t>
      </w:r>
      <w:r w:rsidR="002E0021">
        <w:rPr>
          <w:rFonts w:ascii="Times New Roman" w:hAnsi="Times New Roman"/>
          <w:sz w:val="22"/>
          <w:szCs w:val="22"/>
        </w:rPr>
        <w:t xml:space="preserve"> €.</w:t>
      </w:r>
    </w:p>
    <w:p w:rsidR="002E0021" w:rsidRPr="00B473E9" w:rsidRDefault="002E0021" w:rsidP="00B473E9">
      <w:pPr>
        <w:jc w:val="both"/>
        <w:rPr>
          <w:rFonts w:ascii="Times New Roman" w:hAnsi="Times New Roman"/>
          <w:sz w:val="22"/>
          <w:szCs w:val="22"/>
        </w:rPr>
      </w:pP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 xml:space="preserve">Chapitre 74 </w:t>
      </w:r>
      <w:r w:rsidR="0079308C">
        <w:rPr>
          <w:rFonts w:ascii="Times New Roman" w:hAnsi="Times New Roman"/>
          <w:sz w:val="22"/>
          <w:szCs w:val="22"/>
        </w:rPr>
        <w:t xml:space="preserve">- </w:t>
      </w:r>
      <w:r w:rsidR="0079308C" w:rsidRPr="0079308C">
        <w:rPr>
          <w:rFonts w:ascii="Times New Roman" w:hAnsi="Times New Roman"/>
          <w:sz w:val="22"/>
          <w:szCs w:val="22"/>
        </w:rPr>
        <w:t>Dotations et participations</w:t>
      </w:r>
      <w:r w:rsidR="0079308C" w:rsidRPr="007B3221">
        <w:rPr>
          <w:rFonts w:ascii="Times New Roman" w:hAnsi="Times New Roman"/>
          <w:sz w:val="22"/>
          <w:szCs w:val="22"/>
        </w:rPr>
        <w:t> : Il</w:t>
      </w:r>
      <w:r w:rsidR="0079308C" w:rsidRPr="00B473E9">
        <w:rPr>
          <w:rFonts w:ascii="Times New Roman" w:hAnsi="Times New Roman"/>
          <w:sz w:val="22"/>
          <w:szCs w:val="22"/>
        </w:rPr>
        <w:t xml:space="preserve"> </w:t>
      </w:r>
      <w:r w:rsidRPr="00B473E9">
        <w:rPr>
          <w:rFonts w:ascii="Times New Roman" w:hAnsi="Times New Roman"/>
          <w:sz w:val="22"/>
          <w:szCs w:val="22"/>
        </w:rPr>
        <w:t>comprend les différentes dotations et participation (DGF</w:t>
      </w:r>
      <w:r w:rsidR="00106010" w:rsidRPr="00B473E9">
        <w:rPr>
          <w:rFonts w:ascii="Times New Roman" w:hAnsi="Times New Roman"/>
          <w:sz w:val="22"/>
          <w:szCs w:val="22"/>
        </w:rPr>
        <w:t>, Dotation de solidarité rurale, compensation des impôts loca</w:t>
      </w:r>
      <w:r w:rsidR="002E0021">
        <w:rPr>
          <w:rFonts w:ascii="Times New Roman" w:hAnsi="Times New Roman"/>
          <w:sz w:val="22"/>
          <w:szCs w:val="22"/>
        </w:rPr>
        <w:t>ux</w:t>
      </w:r>
      <w:r w:rsidR="00106010" w:rsidRPr="00B473E9">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77 </w:t>
      </w:r>
      <w:r w:rsidR="0079308C">
        <w:rPr>
          <w:rFonts w:ascii="Times New Roman" w:hAnsi="Times New Roman"/>
          <w:sz w:val="22"/>
          <w:szCs w:val="22"/>
        </w:rPr>
        <w:t xml:space="preserve">- </w:t>
      </w:r>
      <w:r w:rsidR="0079308C" w:rsidRPr="0079308C">
        <w:rPr>
          <w:rFonts w:ascii="Times New Roman" w:hAnsi="Times New Roman"/>
          <w:sz w:val="22"/>
          <w:szCs w:val="22"/>
        </w:rPr>
        <w:t>Produits exceptionnels</w:t>
      </w:r>
      <w:r w:rsidR="0079308C">
        <w:rPr>
          <w:rFonts w:ascii="Times New Roman" w:hAnsi="Times New Roman"/>
          <w:sz w:val="22"/>
          <w:szCs w:val="22"/>
        </w:rPr>
        <w:t xml:space="preserve"> : Il </w:t>
      </w:r>
      <w:r w:rsidRPr="00B473E9">
        <w:rPr>
          <w:rFonts w:ascii="Times New Roman" w:hAnsi="Times New Roman"/>
          <w:sz w:val="22"/>
          <w:szCs w:val="22"/>
        </w:rPr>
        <w:t>correspond au</w:t>
      </w:r>
      <w:r w:rsidR="006B4FD5">
        <w:rPr>
          <w:rFonts w:ascii="Times New Roman" w:hAnsi="Times New Roman"/>
          <w:sz w:val="22"/>
          <w:szCs w:val="22"/>
        </w:rPr>
        <w:t>x</w:t>
      </w:r>
      <w:r w:rsidRPr="00B473E9">
        <w:rPr>
          <w:rFonts w:ascii="Times New Roman" w:hAnsi="Times New Roman"/>
          <w:sz w:val="22"/>
          <w:szCs w:val="22"/>
        </w:rPr>
        <w:t xml:space="preserve"> remboursement</w:t>
      </w:r>
      <w:r w:rsidR="006B4FD5">
        <w:rPr>
          <w:rFonts w:ascii="Times New Roman" w:hAnsi="Times New Roman"/>
          <w:sz w:val="22"/>
          <w:szCs w:val="22"/>
        </w:rPr>
        <w:t>s</w:t>
      </w:r>
      <w:r w:rsidRPr="00B473E9">
        <w:rPr>
          <w:rFonts w:ascii="Times New Roman" w:hAnsi="Times New Roman"/>
          <w:sz w:val="22"/>
          <w:szCs w:val="22"/>
        </w:rPr>
        <w:t xml:space="preserve"> de sinistres par les assurances.</w:t>
      </w:r>
    </w:p>
    <w:p w:rsidR="007E4269" w:rsidRDefault="008D5CB3">
      <w:pPr>
        <w:jc w:val="both"/>
      </w:pPr>
      <w:r>
        <w:t> </w:t>
      </w:r>
    </w:p>
    <w:p w:rsidR="007E4269" w:rsidRPr="002731FE" w:rsidRDefault="007E4B63">
      <w:pPr>
        <w:jc w:val="both"/>
        <w:rPr>
          <w:rStyle w:val="lev"/>
          <w:rFonts w:ascii="Times New Roman" w:hAnsi="Times New Roman"/>
          <w:smallCaps/>
          <w:sz w:val="22"/>
          <w:szCs w:val="22"/>
          <w:u w:val="single"/>
        </w:rPr>
      </w:pPr>
      <w:r>
        <w:rPr>
          <w:rStyle w:val="lev"/>
          <w:rFonts w:ascii="Times New Roman" w:hAnsi="Times New Roman"/>
          <w:smallCaps/>
          <w:sz w:val="22"/>
          <w:szCs w:val="22"/>
          <w:u w:val="single"/>
        </w:rPr>
        <w:t xml:space="preserve">III - </w:t>
      </w:r>
      <w:r w:rsidR="008D5CB3" w:rsidRPr="002731FE">
        <w:rPr>
          <w:rStyle w:val="lev"/>
          <w:rFonts w:ascii="Times New Roman" w:hAnsi="Times New Roman"/>
          <w:smallCaps/>
          <w:sz w:val="22"/>
          <w:szCs w:val="22"/>
          <w:u w:val="single"/>
        </w:rPr>
        <w:t xml:space="preserve"> La section d’investissement </w:t>
      </w:r>
    </w:p>
    <w:p w:rsidR="007E4269" w:rsidRDefault="007E4269">
      <w:pPr>
        <w:jc w:val="both"/>
      </w:pPr>
    </w:p>
    <w:p w:rsidR="007E17C6" w:rsidRPr="007E17C6" w:rsidRDefault="007E17C6" w:rsidP="007E17C6">
      <w:pPr>
        <w:jc w:val="both"/>
        <w:rPr>
          <w:rFonts w:ascii="Times New Roman" w:hAnsi="Times New Roman"/>
          <w:b/>
          <w:sz w:val="24"/>
          <w:szCs w:val="22"/>
        </w:rPr>
      </w:pPr>
      <w:r w:rsidRPr="007E17C6">
        <w:rPr>
          <w:rFonts w:ascii="Times New Roman" w:hAnsi="Times New Roman"/>
          <w:b/>
          <w:sz w:val="24"/>
          <w:szCs w:val="22"/>
        </w:rPr>
        <w:t>A)</w:t>
      </w:r>
      <w:r w:rsidRPr="007E17C6">
        <w:rPr>
          <w:rFonts w:ascii="Times New Roman" w:hAnsi="Times New Roman"/>
          <w:b/>
          <w:sz w:val="24"/>
          <w:szCs w:val="22"/>
        </w:rPr>
        <w:tab/>
        <w:t xml:space="preserve">Les dépenses </w:t>
      </w:r>
      <w:r w:rsidR="007A4AE6" w:rsidRPr="002731FE">
        <w:rPr>
          <w:rFonts w:ascii="Times New Roman" w:hAnsi="Times New Roman"/>
          <w:b/>
          <w:sz w:val="24"/>
          <w:szCs w:val="22"/>
        </w:rPr>
        <w:t>d’investissement</w:t>
      </w:r>
      <w:r w:rsidR="007A4AE6">
        <w:rPr>
          <w:rFonts w:ascii="Times New Roman" w:hAnsi="Times New Roman"/>
          <w:b/>
          <w:sz w:val="24"/>
          <w:szCs w:val="22"/>
        </w:rPr>
        <w:t xml:space="preserve"> </w:t>
      </w:r>
      <w:r w:rsidRPr="007E17C6">
        <w:rPr>
          <w:rFonts w:ascii="Times New Roman" w:hAnsi="Times New Roman"/>
          <w:b/>
          <w:sz w:val="24"/>
          <w:szCs w:val="22"/>
        </w:rPr>
        <w:t>:</w:t>
      </w:r>
    </w:p>
    <w:p w:rsidR="007E17C6" w:rsidRPr="007E17C6" w:rsidRDefault="007E17C6" w:rsidP="007E17C6">
      <w:pPr>
        <w:jc w:val="both"/>
        <w:rPr>
          <w:rFonts w:ascii="Times New Roman" w:hAnsi="Times New Roman"/>
          <w:b/>
          <w:sz w:val="24"/>
          <w:szCs w:val="22"/>
        </w:rPr>
      </w:pPr>
    </w:p>
    <w:p w:rsidR="00154783" w:rsidRDefault="00C073C5" w:rsidP="00154783">
      <w:pPr>
        <w:jc w:val="both"/>
        <w:rPr>
          <w:rFonts w:ascii="Times New Roman" w:hAnsi="Times New Roman"/>
          <w:sz w:val="22"/>
          <w:szCs w:val="22"/>
        </w:rPr>
      </w:pPr>
      <w:r>
        <w:rPr>
          <w:rFonts w:ascii="Times New Roman" w:hAnsi="Times New Roman"/>
          <w:sz w:val="22"/>
          <w:szCs w:val="22"/>
        </w:rPr>
        <w:t xml:space="preserve">Les dépenses d’investissement </w:t>
      </w:r>
      <w:r w:rsidRPr="007E4B63">
        <w:rPr>
          <w:rFonts w:ascii="Times New Roman" w:hAnsi="Times New Roman"/>
          <w:sz w:val="22"/>
          <w:szCs w:val="22"/>
        </w:rPr>
        <w:t xml:space="preserve">se sont élevées à </w:t>
      </w:r>
      <w:r w:rsidR="007B3221" w:rsidRPr="007B3221">
        <w:rPr>
          <w:rFonts w:ascii="Times New Roman" w:hAnsi="Times New Roman"/>
          <w:sz w:val="22"/>
          <w:szCs w:val="22"/>
        </w:rPr>
        <w:t>1</w:t>
      </w:r>
      <w:r w:rsidR="00154783">
        <w:rPr>
          <w:rFonts w:ascii="Times New Roman" w:hAnsi="Times New Roman"/>
          <w:sz w:val="22"/>
          <w:szCs w:val="22"/>
        </w:rPr>
        <w:t> </w:t>
      </w:r>
      <w:r w:rsidR="007B3221" w:rsidRPr="007B3221">
        <w:rPr>
          <w:rFonts w:ascii="Times New Roman" w:hAnsi="Times New Roman"/>
          <w:sz w:val="22"/>
          <w:szCs w:val="22"/>
        </w:rPr>
        <w:t>0</w:t>
      </w:r>
      <w:r w:rsidR="00154783">
        <w:rPr>
          <w:rFonts w:ascii="Times New Roman" w:hAnsi="Times New Roman"/>
          <w:sz w:val="22"/>
          <w:szCs w:val="22"/>
        </w:rPr>
        <w:t>96 672.94</w:t>
      </w:r>
      <w:r w:rsidR="007B3221" w:rsidRPr="007B3221">
        <w:rPr>
          <w:rFonts w:ascii="Times New Roman" w:hAnsi="Times New Roman"/>
          <w:sz w:val="22"/>
          <w:szCs w:val="22"/>
        </w:rPr>
        <w:t xml:space="preserve"> €</w:t>
      </w:r>
      <w:r w:rsidR="00154783" w:rsidRPr="00154783">
        <w:rPr>
          <w:rFonts w:ascii="Times New Roman" w:hAnsi="Times New Roman"/>
          <w:sz w:val="22"/>
          <w:szCs w:val="22"/>
        </w:rPr>
        <w:t xml:space="preserve">, </w:t>
      </w:r>
      <w:r w:rsidR="00154783">
        <w:rPr>
          <w:rFonts w:ascii="Times New Roman" w:hAnsi="Times New Roman"/>
          <w:sz w:val="22"/>
          <w:szCs w:val="22"/>
        </w:rPr>
        <w:t>dont 34 003.77 €</w:t>
      </w:r>
      <w:r w:rsidR="00154783" w:rsidRPr="00C073C5">
        <w:rPr>
          <w:rFonts w:ascii="Times New Roman" w:hAnsi="Times New Roman"/>
          <w:sz w:val="22"/>
          <w:szCs w:val="22"/>
        </w:rPr>
        <w:t xml:space="preserve"> d’excédent antérieur reporté.</w:t>
      </w:r>
    </w:p>
    <w:p w:rsidR="002E0021" w:rsidRDefault="002E0021" w:rsidP="00C073C5">
      <w:pPr>
        <w:jc w:val="both"/>
        <w:rPr>
          <w:rFonts w:ascii="Times New Roman" w:hAnsi="Times New Roman"/>
          <w:sz w:val="22"/>
          <w:szCs w:val="22"/>
        </w:rPr>
      </w:pPr>
    </w:p>
    <w:p w:rsidR="007E17C6" w:rsidRDefault="007E17C6" w:rsidP="007E17C6">
      <w:pPr>
        <w:jc w:val="both"/>
        <w:rPr>
          <w:rFonts w:ascii="Times New Roman" w:hAnsi="Times New Roman"/>
          <w:sz w:val="22"/>
          <w:szCs w:val="22"/>
        </w:rPr>
      </w:pPr>
      <w:r w:rsidRPr="007C5DF4">
        <w:rPr>
          <w:rFonts w:ascii="Times New Roman" w:hAnsi="Times New Roman"/>
          <w:sz w:val="22"/>
          <w:szCs w:val="22"/>
        </w:rPr>
        <w:t>Elles se répartissent comme suit :</w:t>
      </w:r>
    </w:p>
    <w:p w:rsidR="00DA3AB7" w:rsidRDefault="00DA3AB7" w:rsidP="00DA3AB7">
      <w:pPr>
        <w:widowControl w:val="0"/>
        <w:tabs>
          <w:tab w:val="left" w:pos="90"/>
        </w:tabs>
        <w:autoSpaceDE w:val="0"/>
        <w:autoSpaceDN w:val="0"/>
        <w:adjustRightInd w:val="0"/>
        <w:spacing w:before="319"/>
        <w:rPr>
          <w:rFonts w:ascii="Times New Roman" w:hAnsi="Times New Roman"/>
          <w:b/>
          <w:bCs/>
          <w:color w:val="000000"/>
          <w:sz w:val="30"/>
          <w:szCs w:val="30"/>
        </w:rPr>
      </w:pPr>
      <w:r>
        <w:rPr>
          <w:rFonts w:ascii="Times New Roman" w:hAnsi="Times New Roman"/>
          <w:b/>
          <w:bCs/>
          <w:color w:val="000000"/>
          <w:sz w:val="24"/>
          <w:szCs w:val="24"/>
        </w:rPr>
        <w:t>INVESTISSEMENT</w:t>
      </w:r>
    </w:p>
    <w:p w:rsidR="00DA3AB7" w:rsidRDefault="00DA3AB7" w:rsidP="00DA3AB7">
      <w:pPr>
        <w:widowControl w:val="0"/>
        <w:tabs>
          <w:tab w:val="left" w:pos="226"/>
        </w:tabs>
        <w:autoSpaceDE w:val="0"/>
        <w:autoSpaceDN w:val="0"/>
        <w:adjustRightInd w:val="0"/>
        <w:spacing w:before="136"/>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DEPENSES</w:t>
      </w:r>
      <w:r w:rsidR="001B4947">
        <w:rPr>
          <w:rFonts w:ascii="Times New Roman"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7B3221" w:rsidRDefault="00DA3AB7" w:rsidP="007B3221">
      <w:pPr>
        <w:widowControl w:val="0"/>
        <w:tabs>
          <w:tab w:val="left" w:pos="90"/>
        </w:tabs>
        <w:autoSpaceDE w:val="0"/>
        <w:autoSpaceDN w:val="0"/>
        <w:adjustRightInd w:val="0"/>
        <w:spacing w:before="319"/>
        <w:rPr>
          <w:rFonts w:ascii="Times New Roman" w:hAnsi="Times New Roman"/>
          <w:i/>
          <w:iCs/>
          <w:color w:val="000000"/>
          <w:sz w:val="25"/>
          <w:szCs w:val="25"/>
        </w:rPr>
      </w:pPr>
      <w:r>
        <w:rPr>
          <w:rFonts w:ascii="Arial" w:hAnsi="Arial" w:cs="Arial"/>
          <w:sz w:val="24"/>
          <w:szCs w:val="24"/>
        </w:rPr>
        <w:tab/>
      </w:r>
      <w:r w:rsidR="007B3221">
        <w:rPr>
          <w:rFonts w:ascii="Arial" w:hAnsi="Arial" w:cs="Arial"/>
          <w:sz w:val="24"/>
          <w:szCs w:val="24"/>
        </w:rPr>
        <w:t xml:space="preserve">  </w:t>
      </w:r>
      <w:r w:rsidR="007B3221">
        <w:rPr>
          <w:rFonts w:ascii="Times New Roman" w:hAnsi="Times New Roman"/>
          <w:b/>
          <w:bCs/>
          <w:color w:val="000000"/>
          <w:sz w:val="20"/>
          <w:szCs w:val="20"/>
        </w:rPr>
        <w:t>001</w:t>
      </w:r>
      <w:r w:rsidR="007B3221">
        <w:rPr>
          <w:rFonts w:ascii="Arial" w:hAnsi="Arial" w:cs="Arial"/>
          <w:sz w:val="24"/>
          <w:szCs w:val="24"/>
        </w:rPr>
        <w:tab/>
        <w:t xml:space="preserve">   </w:t>
      </w:r>
      <w:r w:rsidR="007B3221">
        <w:rPr>
          <w:rFonts w:ascii="Times New Roman" w:hAnsi="Times New Roman"/>
          <w:color w:val="000000"/>
          <w:sz w:val="20"/>
          <w:szCs w:val="20"/>
        </w:rPr>
        <w:t xml:space="preserve">Solde d'exécution d'inv. </w:t>
      </w:r>
      <w:proofErr w:type="gramStart"/>
      <w:r w:rsidR="007B3221">
        <w:rPr>
          <w:rFonts w:ascii="Times New Roman" w:hAnsi="Times New Roman"/>
          <w:color w:val="000000"/>
          <w:sz w:val="20"/>
          <w:szCs w:val="20"/>
        </w:rPr>
        <w:t>reporté</w:t>
      </w:r>
      <w:proofErr w:type="gramEnd"/>
      <w:r w:rsidR="007B3221">
        <w:rPr>
          <w:rFonts w:ascii="Arial" w:hAnsi="Arial" w:cs="Arial"/>
          <w:sz w:val="24"/>
          <w:szCs w:val="24"/>
        </w:rPr>
        <w:tab/>
      </w:r>
      <w:r w:rsidR="007B3221">
        <w:rPr>
          <w:rFonts w:ascii="Arial" w:hAnsi="Arial" w:cs="Arial"/>
          <w:sz w:val="24"/>
          <w:szCs w:val="24"/>
        </w:rPr>
        <w:tab/>
      </w:r>
      <w:r w:rsidR="007B3221">
        <w:rPr>
          <w:rFonts w:ascii="Arial" w:hAnsi="Arial" w:cs="Arial"/>
          <w:sz w:val="24"/>
          <w:szCs w:val="24"/>
        </w:rPr>
        <w:tab/>
        <w:t xml:space="preserve">  </w:t>
      </w:r>
      <w:r w:rsidR="007B3221">
        <w:rPr>
          <w:rFonts w:ascii="Times New Roman" w:hAnsi="Times New Roman"/>
          <w:color w:val="000000"/>
          <w:sz w:val="20"/>
          <w:szCs w:val="20"/>
        </w:rPr>
        <w:t>0,00 €</w:t>
      </w:r>
      <w:r w:rsidR="007B3221">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020</w:t>
      </w:r>
      <w:r>
        <w:rPr>
          <w:rFonts w:ascii="Arial" w:hAnsi="Arial" w:cs="Arial"/>
          <w:sz w:val="24"/>
          <w:szCs w:val="24"/>
        </w:rPr>
        <w:tab/>
      </w:r>
      <w:r>
        <w:rPr>
          <w:rFonts w:ascii="Times New Roman" w:hAnsi="Times New Roman"/>
          <w:color w:val="000000"/>
          <w:sz w:val="20"/>
          <w:szCs w:val="20"/>
        </w:rPr>
        <w:t>Dépenses imprévues Invest</w:t>
      </w:r>
      <w:r>
        <w:rPr>
          <w:rFonts w:ascii="Arial" w:hAnsi="Arial" w:cs="Arial"/>
          <w:sz w:val="24"/>
          <w:szCs w:val="24"/>
        </w:rPr>
        <w:tab/>
      </w:r>
      <w:r>
        <w:rPr>
          <w:rFonts w:ascii="Times New Roman" w:hAnsi="Times New Roman"/>
          <w:color w:val="000000"/>
          <w:sz w:val="20"/>
          <w:szCs w:val="20"/>
        </w:rPr>
        <w:t>0,00 €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040</w:t>
      </w:r>
      <w:r>
        <w:rPr>
          <w:rFonts w:ascii="Arial" w:hAnsi="Arial" w:cs="Arial"/>
          <w:sz w:val="24"/>
          <w:szCs w:val="24"/>
        </w:rPr>
        <w:tab/>
      </w:r>
      <w:r>
        <w:rPr>
          <w:rFonts w:ascii="Times New Roman" w:hAnsi="Times New Roman"/>
          <w:color w:val="000000"/>
          <w:sz w:val="20"/>
          <w:szCs w:val="20"/>
        </w:rPr>
        <w:t>Opérations d'ordre entre section</w:t>
      </w:r>
      <w:r>
        <w:rPr>
          <w:rFonts w:ascii="Arial" w:hAnsi="Arial" w:cs="Arial"/>
          <w:sz w:val="24"/>
          <w:szCs w:val="24"/>
        </w:rPr>
        <w:tab/>
      </w:r>
      <w:r>
        <w:rPr>
          <w:rFonts w:ascii="Times New Roman" w:hAnsi="Times New Roman"/>
          <w:color w:val="000000"/>
          <w:sz w:val="20"/>
          <w:szCs w:val="20"/>
        </w:rPr>
        <w:t>38 187,62 €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10</w:t>
      </w:r>
      <w:r>
        <w:rPr>
          <w:rFonts w:ascii="Arial" w:hAnsi="Arial" w:cs="Arial"/>
          <w:sz w:val="24"/>
          <w:szCs w:val="24"/>
        </w:rPr>
        <w:tab/>
      </w:r>
      <w:r>
        <w:rPr>
          <w:rFonts w:ascii="Times New Roman" w:hAnsi="Times New Roman"/>
          <w:color w:val="000000"/>
          <w:sz w:val="20"/>
          <w:szCs w:val="20"/>
        </w:rPr>
        <w:t>Dotations Fonds divers Réserves</w:t>
      </w:r>
      <w:r>
        <w:rPr>
          <w:rFonts w:ascii="Arial" w:hAnsi="Arial" w:cs="Arial"/>
          <w:sz w:val="24"/>
          <w:szCs w:val="24"/>
        </w:rPr>
        <w:tab/>
      </w:r>
      <w:r>
        <w:rPr>
          <w:rFonts w:ascii="Times New Roman" w:hAnsi="Times New Roman"/>
          <w:color w:val="000000"/>
          <w:sz w:val="20"/>
          <w:szCs w:val="20"/>
        </w:rPr>
        <w:t>0,00 €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16</w:t>
      </w:r>
      <w:r>
        <w:rPr>
          <w:rFonts w:ascii="Arial" w:hAnsi="Arial" w:cs="Arial"/>
          <w:sz w:val="24"/>
          <w:szCs w:val="24"/>
        </w:rPr>
        <w:tab/>
      </w:r>
      <w:r>
        <w:rPr>
          <w:rFonts w:ascii="Times New Roman" w:hAnsi="Times New Roman"/>
          <w:color w:val="000000"/>
          <w:sz w:val="20"/>
          <w:szCs w:val="20"/>
        </w:rPr>
        <w:t>Remboursement d'emprunts</w:t>
      </w:r>
      <w:r>
        <w:rPr>
          <w:rFonts w:ascii="Arial" w:hAnsi="Arial" w:cs="Arial"/>
          <w:sz w:val="24"/>
          <w:szCs w:val="24"/>
        </w:rPr>
        <w:tab/>
      </w:r>
      <w:r>
        <w:rPr>
          <w:rFonts w:ascii="Times New Roman" w:hAnsi="Times New Roman"/>
          <w:color w:val="000000"/>
          <w:sz w:val="20"/>
          <w:szCs w:val="20"/>
        </w:rPr>
        <w:t>201 878,65 €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20</w:t>
      </w:r>
      <w:r>
        <w:rPr>
          <w:rFonts w:ascii="Arial" w:hAnsi="Arial" w:cs="Arial"/>
          <w:sz w:val="24"/>
          <w:szCs w:val="24"/>
        </w:rPr>
        <w:tab/>
      </w:r>
      <w:r>
        <w:rPr>
          <w:rFonts w:ascii="Times New Roman" w:hAnsi="Times New Roman"/>
          <w:color w:val="000000"/>
          <w:sz w:val="20"/>
          <w:szCs w:val="20"/>
        </w:rPr>
        <w:t>Immobilisations incorporelles</w:t>
      </w:r>
      <w:r>
        <w:rPr>
          <w:rFonts w:ascii="Arial" w:hAnsi="Arial" w:cs="Arial"/>
          <w:sz w:val="24"/>
          <w:szCs w:val="24"/>
        </w:rPr>
        <w:tab/>
      </w:r>
      <w:r>
        <w:rPr>
          <w:rFonts w:ascii="Times New Roman" w:hAnsi="Times New Roman"/>
          <w:color w:val="000000"/>
          <w:sz w:val="20"/>
          <w:szCs w:val="20"/>
        </w:rPr>
        <w:t>12 423,08 €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hAnsi="Arial" w:cs="Arial"/>
          <w:sz w:val="24"/>
          <w:szCs w:val="24"/>
        </w:rPr>
      </w:pPr>
      <w:r>
        <w:rPr>
          <w:rFonts w:ascii="Arial" w:hAnsi="Arial" w:cs="Arial"/>
          <w:sz w:val="24"/>
          <w:szCs w:val="24"/>
        </w:rPr>
        <w:tab/>
      </w:r>
      <w:r>
        <w:rPr>
          <w:rFonts w:ascii="Times New Roman" w:hAnsi="Times New Roman"/>
          <w:b/>
          <w:bCs/>
          <w:color w:val="000000"/>
          <w:sz w:val="20"/>
          <w:szCs w:val="20"/>
        </w:rPr>
        <w:t>204</w:t>
      </w:r>
      <w:r>
        <w:rPr>
          <w:rFonts w:ascii="Arial" w:hAnsi="Arial" w:cs="Arial"/>
          <w:sz w:val="24"/>
          <w:szCs w:val="24"/>
        </w:rPr>
        <w:tab/>
      </w:r>
      <w:r>
        <w:rPr>
          <w:rFonts w:ascii="Times New Roman" w:hAnsi="Times New Roman"/>
          <w:color w:val="000000"/>
          <w:sz w:val="20"/>
          <w:szCs w:val="20"/>
        </w:rPr>
        <w:t>Subventions d'équipement versées</w:t>
      </w:r>
      <w:r>
        <w:rPr>
          <w:rFonts w:ascii="Arial" w:hAnsi="Arial" w:cs="Arial"/>
          <w:sz w:val="24"/>
          <w:szCs w:val="24"/>
        </w:rPr>
        <w:tab/>
      </w:r>
      <w:r>
        <w:rPr>
          <w:rFonts w:ascii="Times New Roman" w:hAnsi="Times New Roman"/>
          <w:color w:val="000000"/>
          <w:sz w:val="20"/>
          <w:szCs w:val="20"/>
        </w:rPr>
        <w:t>50 240,15 €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lastRenderedPageBreak/>
        <w:tab/>
      </w:r>
      <w:r>
        <w:rPr>
          <w:rFonts w:ascii="Times New Roman" w:hAnsi="Times New Roman"/>
          <w:b/>
          <w:bCs/>
          <w:color w:val="000000"/>
          <w:sz w:val="20"/>
          <w:szCs w:val="20"/>
        </w:rPr>
        <w:t>21</w:t>
      </w:r>
      <w:r>
        <w:rPr>
          <w:rFonts w:ascii="Arial" w:hAnsi="Arial" w:cs="Arial"/>
          <w:sz w:val="24"/>
          <w:szCs w:val="24"/>
        </w:rPr>
        <w:tab/>
      </w:r>
      <w:r>
        <w:rPr>
          <w:rFonts w:ascii="Times New Roman" w:hAnsi="Times New Roman"/>
          <w:color w:val="000000"/>
          <w:sz w:val="20"/>
          <w:szCs w:val="20"/>
        </w:rPr>
        <w:t>Immobilisations corporelles</w:t>
      </w:r>
      <w:r>
        <w:rPr>
          <w:rFonts w:ascii="Arial" w:hAnsi="Arial" w:cs="Arial"/>
          <w:sz w:val="24"/>
          <w:szCs w:val="24"/>
        </w:rPr>
        <w:tab/>
      </w:r>
      <w:r>
        <w:rPr>
          <w:rFonts w:ascii="Times New Roman" w:hAnsi="Times New Roman"/>
          <w:color w:val="000000"/>
          <w:sz w:val="20"/>
          <w:szCs w:val="20"/>
        </w:rPr>
        <w:t>371 027,88 €</w:t>
      </w:r>
      <w:r>
        <w:rPr>
          <w:rFonts w:ascii="Arial" w:hAnsi="Arial" w:cs="Arial"/>
          <w:sz w:val="24"/>
          <w:szCs w:val="24"/>
        </w:rPr>
        <w:tab/>
      </w:r>
    </w:p>
    <w:p w:rsidR="007B3221"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23</w:t>
      </w:r>
      <w:r>
        <w:rPr>
          <w:rFonts w:ascii="Arial" w:hAnsi="Arial" w:cs="Arial"/>
          <w:sz w:val="24"/>
          <w:szCs w:val="24"/>
        </w:rPr>
        <w:tab/>
      </w:r>
      <w:r>
        <w:rPr>
          <w:rFonts w:ascii="Times New Roman" w:hAnsi="Times New Roman"/>
          <w:color w:val="000000"/>
          <w:sz w:val="20"/>
          <w:szCs w:val="20"/>
        </w:rPr>
        <w:t>Immobilisations en cours</w:t>
      </w:r>
      <w:r>
        <w:rPr>
          <w:rFonts w:ascii="Arial" w:hAnsi="Arial" w:cs="Arial"/>
          <w:sz w:val="24"/>
          <w:szCs w:val="24"/>
        </w:rPr>
        <w:tab/>
      </w:r>
      <w:r>
        <w:rPr>
          <w:rFonts w:ascii="Times New Roman" w:hAnsi="Times New Roman"/>
          <w:color w:val="000000"/>
          <w:sz w:val="20"/>
          <w:szCs w:val="20"/>
        </w:rPr>
        <w:t>388 911,79 €</w:t>
      </w:r>
      <w:r>
        <w:rPr>
          <w:rFonts w:ascii="Arial" w:hAnsi="Arial" w:cs="Arial"/>
          <w:sz w:val="24"/>
          <w:szCs w:val="24"/>
        </w:rPr>
        <w:tab/>
      </w:r>
    </w:p>
    <w:p w:rsidR="00DA3AB7" w:rsidRDefault="007B3221" w:rsidP="007B3221">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DEPENSES</w:t>
      </w:r>
      <w:r>
        <w:rPr>
          <w:rFonts w:ascii="Arial" w:hAnsi="Arial" w:cs="Arial"/>
          <w:sz w:val="24"/>
          <w:szCs w:val="24"/>
        </w:rPr>
        <w:tab/>
      </w:r>
      <w:r>
        <w:rPr>
          <w:rFonts w:ascii="Times New Roman" w:hAnsi="Times New Roman"/>
          <w:b/>
          <w:bCs/>
          <w:color w:val="000000"/>
          <w:sz w:val="20"/>
          <w:szCs w:val="20"/>
        </w:rPr>
        <w:t>1 062 669,17 €</w:t>
      </w:r>
    </w:p>
    <w:p w:rsidR="00DA3AB7" w:rsidRDefault="00DA3AB7" w:rsidP="007E17C6">
      <w:pPr>
        <w:jc w:val="both"/>
        <w:rPr>
          <w:rFonts w:ascii="Times New Roman" w:hAnsi="Times New Roman"/>
          <w:sz w:val="22"/>
          <w:szCs w:val="22"/>
        </w:rPr>
      </w:pPr>
    </w:p>
    <w:p w:rsidR="007E17C6" w:rsidRPr="002731FE" w:rsidRDefault="007E17C6" w:rsidP="007E17C6">
      <w:pPr>
        <w:jc w:val="both"/>
        <w:rPr>
          <w:rFonts w:ascii="Times New Roman" w:hAnsi="Times New Roman"/>
          <w:b/>
          <w:sz w:val="24"/>
          <w:szCs w:val="22"/>
        </w:rPr>
      </w:pPr>
    </w:p>
    <w:p w:rsidR="00D734FF" w:rsidRDefault="008D5CB3">
      <w:pPr>
        <w:jc w:val="both"/>
        <w:rPr>
          <w:rFonts w:ascii="Times New Roman" w:hAnsi="Times New Roman"/>
          <w:sz w:val="22"/>
          <w:szCs w:val="22"/>
        </w:rPr>
      </w:pPr>
      <w:r w:rsidRPr="00B473E9">
        <w:rPr>
          <w:rFonts w:ascii="Times New Roman" w:hAnsi="Times New Roman"/>
          <w:sz w:val="22"/>
          <w:szCs w:val="22"/>
        </w:rPr>
        <w:t xml:space="preserve"> </w:t>
      </w:r>
      <w:r w:rsidR="007C5DF4">
        <w:rPr>
          <w:rFonts w:ascii="Times New Roman" w:hAnsi="Times New Roman"/>
          <w:sz w:val="22"/>
          <w:szCs w:val="22"/>
        </w:rPr>
        <w:t>Les principaux investissements de 201</w:t>
      </w:r>
      <w:r w:rsidR="007B3221">
        <w:rPr>
          <w:rFonts w:ascii="Times New Roman" w:hAnsi="Times New Roman"/>
          <w:sz w:val="22"/>
          <w:szCs w:val="22"/>
        </w:rPr>
        <w:t>8</w:t>
      </w:r>
      <w:r w:rsidR="007C5DF4">
        <w:rPr>
          <w:rFonts w:ascii="Times New Roman" w:hAnsi="Times New Roman"/>
          <w:sz w:val="22"/>
          <w:szCs w:val="22"/>
        </w:rPr>
        <w:t xml:space="preserve"> ont été les suivants :</w:t>
      </w:r>
    </w:p>
    <w:p w:rsidR="007A4AE6" w:rsidRPr="001427E9" w:rsidRDefault="00EA2B87" w:rsidP="007A4AE6">
      <w:pPr>
        <w:pStyle w:val="Paragraphedeliste"/>
        <w:numPr>
          <w:ilvl w:val="0"/>
          <w:numId w:val="10"/>
        </w:numPr>
        <w:jc w:val="both"/>
        <w:rPr>
          <w:rFonts w:ascii="Times New Roman" w:hAnsi="Times New Roman"/>
          <w:sz w:val="22"/>
          <w:szCs w:val="22"/>
        </w:rPr>
      </w:pPr>
      <w:r>
        <w:rPr>
          <w:rFonts w:ascii="Times New Roman" w:hAnsi="Times New Roman"/>
          <w:sz w:val="22"/>
          <w:szCs w:val="22"/>
        </w:rPr>
        <w:t>Poursuite</w:t>
      </w:r>
      <w:r w:rsidR="007B3221">
        <w:rPr>
          <w:rFonts w:ascii="Times New Roman" w:hAnsi="Times New Roman"/>
          <w:sz w:val="22"/>
          <w:szCs w:val="22"/>
        </w:rPr>
        <w:t xml:space="preserve"> et fin </w:t>
      </w:r>
      <w:r>
        <w:rPr>
          <w:rFonts w:ascii="Times New Roman" w:hAnsi="Times New Roman"/>
          <w:sz w:val="22"/>
          <w:szCs w:val="22"/>
        </w:rPr>
        <w:t xml:space="preserve">de </w:t>
      </w:r>
      <w:r w:rsidR="005F7B7A">
        <w:rPr>
          <w:rFonts w:ascii="Times New Roman" w:hAnsi="Times New Roman"/>
          <w:sz w:val="22"/>
          <w:szCs w:val="22"/>
        </w:rPr>
        <w:t>la</w:t>
      </w:r>
      <w:r w:rsidR="007A4AE6">
        <w:rPr>
          <w:rFonts w:ascii="Times New Roman" w:hAnsi="Times New Roman"/>
          <w:sz w:val="22"/>
          <w:szCs w:val="22"/>
        </w:rPr>
        <w:t xml:space="preserve"> révision PLU (</w:t>
      </w:r>
      <w:r w:rsidR="007B3221">
        <w:rPr>
          <w:rFonts w:ascii="Times New Roman" w:hAnsi="Times New Roman"/>
          <w:sz w:val="22"/>
          <w:szCs w:val="22"/>
        </w:rPr>
        <w:t>3 969.08</w:t>
      </w:r>
      <w:r w:rsidR="007A4AE6">
        <w:rPr>
          <w:rFonts w:ascii="Times New Roman" w:hAnsi="Times New Roman"/>
          <w:sz w:val="22"/>
          <w:szCs w:val="22"/>
        </w:rPr>
        <w:t xml:space="preserve"> €)</w:t>
      </w:r>
    </w:p>
    <w:p w:rsidR="007C5DF4" w:rsidRDefault="007B3221" w:rsidP="001427E9">
      <w:pPr>
        <w:pStyle w:val="Paragraphedeliste"/>
        <w:numPr>
          <w:ilvl w:val="0"/>
          <w:numId w:val="10"/>
        </w:numPr>
        <w:jc w:val="both"/>
        <w:rPr>
          <w:rFonts w:ascii="Times New Roman" w:hAnsi="Times New Roman"/>
          <w:sz w:val="22"/>
          <w:szCs w:val="22"/>
        </w:rPr>
      </w:pPr>
      <w:r>
        <w:rPr>
          <w:rFonts w:ascii="Times New Roman" w:hAnsi="Times New Roman"/>
          <w:sz w:val="22"/>
          <w:szCs w:val="22"/>
        </w:rPr>
        <w:t>T</w:t>
      </w:r>
      <w:r w:rsidR="001427E9">
        <w:rPr>
          <w:rFonts w:ascii="Times New Roman" w:hAnsi="Times New Roman"/>
          <w:sz w:val="22"/>
          <w:szCs w:val="22"/>
        </w:rPr>
        <w:t xml:space="preserve">ravaux </w:t>
      </w:r>
      <w:r>
        <w:rPr>
          <w:rFonts w:ascii="Times New Roman" w:hAnsi="Times New Roman"/>
          <w:sz w:val="22"/>
          <w:szCs w:val="22"/>
        </w:rPr>
        <w:t xml:space="preserve">ateliers de </w:t>
      </w:r>
      <w:proofErr w:type="spellStart"/>
      <w:r>
        <w:rPr>
          <w:rFonts w:ascii="Times New Roman" w:hAnsi="Times New Roman"/>
          <w:sz w:val="22"/>
          <w:szCs w:val="22"/>
        </w:rPr>
        <w:t>Pralong</w:t>
      </w:r>
      <w:proofErr w:type="spellEnd"/>
      <w:r>
        <w:rPr>
          <w:rFonts w:ascii="Times New Roman" w:hAnsi="Times New Roman"/>
          <w:sz w:val="22"/>
          <w:szCs w:val="22"/>
        </w:rPr>
        <w:t xml:space="preserve"> (32 276.94</w:t>
      </w:r>
      <w:r w:rsidR="007A4AE6">
        <w:rPr>
          <w:rFonts w:ascii="Times New Roman" w:hAnsi="Times New Roman"/>
          <w:sz w:val="22"/>
          <w:szCs w:val="22"/>
        </w:rPr>
        <w:t xml:space="preserve"> €)</w:t>
      </w:r>
    </w:p>
    <w:p w:rsidR="00CD076B" w:rsidRDefault="00CD076B"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 xml:space="preserve">Travaux accessibilité </w:t>
      </w:r>
      <w:proofErr w:type="gramStart"/>
      <w:r>
        <w:rPr>
          <w:rFonts w:ascii="Times New Roman" w:hAnsi="Times New Roman"/>
          <w:sz w:val="22"/>
          <w:szCs w:val="22"/>
        </w:rPr>
        <w:t>(</w:t>
      </w:r>
      <w:r w:rsidR="007B3221">
        <w:rPr>
          <w:rFonts w:ascii="Times New Roman" w:hAnsi="Times New Roman"/>
          <w:sz w:val="22"/>
          <w:szCs w:val="22"/>
        </w:rPr>
        <w:t xml:space="preserve"> 9</w:t>
      </w:r>
      <w:proofErr w:type="gramEnd"/>
      <w:r w:rsidR="007B3221">
        <w:rPr>
          <w:rFonts w:ascii="Times New Roman" w:hAnsi="Times New Roman"/>
          <w:sz w:val="22"/>
          <w:szCs w:val="22"/>
        </w:rPr>
        <w:t> 018.58</w:t>
      </w:r>
      <w:r>
        <w:rPr>
          <w:rFonts w:ascii="Times New Roman" w:hAnsi="Times New Roman"/>
          <w:sz w:val="22"/>
          <w:szCs w:val="22"/>
        </w:rPr>
        <w:t xml:space="preserve"> €)</w:t>
      </w:r>
    </w:p>
    <w:p w:rsidR="007B3221" w:rsidRPr="007B3221" w:rsidRDefault="007B3221" w:rsidP="007B3221">
      <w:pPr>
        <w:pStyle w:val="Paragraphedeliste"/>
        <w:numPr>
          <w:ilvl w:val="0"/>
          <w:numId w:val="10"/>
        </w:numPr>
        <w:rPr>
          <w:rFonts w:ascii="Times New Roman" w:hAnsi="Times New Roman"/>
          <w:sz w:val="22"/>
          <w:szCs w:val="22"/>
        </w:rPr>
      </w:pPr>
      <w:r w:rsidRPr="007B3221">
        <w:rPr>
          <w:rFonts w:ascii="Times New Roman" w:hAnsi="Times New Roman"/>
          <w:sz w:val="22"/>
          <w:szCs w:val="22"/>
        </w:rPr>
        <w:t xml:space="preserve">Travaux rénovation Salle Jean du Crozet (38 556.22 </w:t>
      </w:r>
      <w:proofErr w:type="gramStart"/>
      <w:r w:rsidRPr="007B3221">
        <w:rPr>
          <w:rFonts w:ascii="Times New Roman" w:hAnsi="Times New Roman"/>
          <w:sz w:val="22"/>
          <w:szCs w:val="22"/>
        </w:rPr>
        <w:t>€</w:t>
      </w:r>
      <w:r>
        <w:t xml:space="preserve"> )</w:t>
      </w:r>
      <w:proofErr w:type="gramEnd"/>
    </w:p>
    <w:p w:rsidR="00CD076B" w:rsidRDefault="00CD076B"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 xml:space="preserve">Travaux voirie </w:t>
      </w:r>
      <w:r w:rsidR="00F1588F">
        <w:rPr>
          <w:rFonts w:ascii="Times New Roman" w:hAnsi="Times New Roman"/>
          <w:sz w:val="22"/>
          <w:szCs w:val="22"/>
        </w:rPr>
        <w:t>2016</w:t>
      </w:r>
      <w:r>
        <w:rPr>
          <w:rFonts w:ascii="Times New Roman" w:hAnsi="Times New Roman"/>
          <w:sz w:val="22"/>
          <w:szCs w:val="22"/>
        </w:rPr>
        <w:t xml:space="preserve"> (</w:t>
      </w:r>
      <w:r w:rsidR="00F1588F">
        <w:rPr>
          <w:rFonts w:ascii="Times New Roman" w:hAnsi="Times New Roman"/>
          <w:sz w:val="22"/>
          <w:szCs w:val="22"/>
        </w:rPr>
        <w:t xml:space="preserve">101 279.70 </w:t>
      </w:r>
      <w:r>
        <w:rPr>
          <w:rFonts w:ascii="Times New Roman" w:hAnsi="Times New Roman"/>
          <w:sz w:val="22"/>
          <w:szCs w:val="22"/>
        </w:rPr>
        <w:t>€)</w:t>
      </w:r>
    </w:p>
    <w:p w:rsidR="00CD076B" w:rsidRDefault="00CD076B"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Aménagement abords Maison de Santé (</w:t>
      </w:r>
      <w:r w:rsidR="00F1588F">
        <w:rPr>
          <w:rFonts w:ascii="Times New Roman" w:hAnsi="Times New Roman"/>
          <w:sz w:val="22"/>
          <w:szCs w:val="22"/>
        </w:rPr>
        <w:t>161 138.33</w:t>
      </w:r>
      <w:r>
        <w:rPr>
          <w:rFonts w:ascii="Times New Roman" w:hAnsi="Times New Roman"/>
          <w:sz w:val="22"/>
          <w:szCs w:val="22"/>
        </w:rPr>
        <w:t xml:space="preserve"> €)</w:t>
      </w:r>
    </w:p>
    <w:p w:rsidR="00F1588F" w:rsidRDefault="00F1588F"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 xml:space="preserve">Travaux aménagement city </w:t>
      </w:r>
      <w:proofErr w:type="spellStart"/>
      <w:r>
        <w:rPr>
          <w:rFonts w:ascii="Times New Roman" w:hAnsi="Times New Roman"/>
          <w:sz w:val="22"/>
          <w:szCs w:val="22"/>
        </w:rPr>
        <w:t>park</w:t>
      </w:r>
      <w:proofErr w:type="spellEnd"/>
      <w:r>
        <w:rPr>
          <w:rFonts w:ascii="Times New Roman" w:hAnsi="Times New Roman"/>
          <w:sz w:val="22"/>
          <w:szCs w:val="22"/>
        </w:rPr>
        <w:t xml:space="preserve"> (65 942.88 €)</w:t>
      </w:r>
    </w:p>
    <w:p w:rsidR="00CD076B" w:rsidRDefault="00CD076B"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Travaux voirie 2017 (</w:t>
      </w:r>
      <w:r w:rsidR="00F1588F">
        <w:rPr>
          <w:rFonts w:ascii="Times New Roman" w:hAnsi="Times New Roman"/>
          <w:sz w:val="22"/>
          <w:szCs w:val="22"/>
        </w:rPr>
        <w:t>5 136.00</w:t>
      </w:r>
      <w:r>
        <w:rPr>
          <w:rFonts w:ascii="Times New Roman" w:hAnsi="Times New Roman"/>
          <w:sz w:val="22"/>
          <w:szCs w:val="22"/>
        </w:rPr>
        <w:t xml:space="preserve"> €)</w:t>
      </w:r>
    </w:p>
    <w:p w:rsidR="00F1588F" w:rsidRDefault="00F1588F" w:rsidP="00F1588F">
      <w:pPr>
        <w:pStyle w:val="Paragraphedeliste"/>
        <w:numPr>
          <w:ilvl w:val="0"/>
          <w:numId w:val="10"/>
        </w:numPr>
        <w:jc w:val="both"/>
        <w:rPr>
          <w:rFonts w:ascii="Times New Roman" w:hAnsi="Times New Roman"/>
          <w:sz w:val="22"/>
          <w:szCs w:val="22"/>
        </w:rPr>
      </w:pPr>
      <w:r>
        <w:rPr>
          <w:rFonts w:ascii="Times New Roman" w:hAnsi="Times New Roman"/>
          <w:sz w:val="22"/>
          <w:szCs w:val="22"/>
        </w:rPr>
        <w:t>Travaux réfection du clocher de la Chapelle de la Madeleine (16 265.36 €)</w:t>
      </w:r>
    </w:p>
    <w:p w:rsidR="00F1588F" w:rsidRDefault="00F1588F"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Travaux voirie 2018 (57 507.60 €)</w:t>
      </w:r>
    </w:p>
    <w:p w:rsidR="00F1588F" w:rsidRDefault="00F1588F" w:rsidP="00CD076B">
      <w:pPr>
        <w:pStyle w:val="Paragraphedeliste"/>
        <w:numPr>
          <w:ilvl w:val="0"/>
          <w:numId w:val="10"/>
        </w:numPr>
        <w:jc w:val="both"/>
        <w:rPr>
          <w:rFonts w:ascii="Times New Roman" w:hAnsi="Times New Roman"/>
          <w:sz w:val="22"/>
          <w:szCs w:val="22"/>
        </w:rPr>
      </w:pPr>
      <w:r>
        <w:rPr>
          <w:rFonts w:ascii="Times New Roman" w:hAnsi="Times New Roman"/>
          <w:sz w:val="22"/>
          <w:szCs w:val="22"/>
        </w:rPr>
        <w:t xml:space="preserve">Achats de terrains (Croix de Mission, Grand </w:t>
      </w:r>
      <w:proofErr w:type="spellStart"/>
      <w:r>
        <w:rPr>
          <w:rFonts w:ascii="Times New Roman" w:hAnsi="Times New Roman"/>
          <w:sz w:val="22"/>
          <w:szCs w:val="22"/>
        </w:rPr>
        <w:t>Vernay</w:t>
      </w:r>
      <w:proofErr w:type="spellEnd"/>
      <w:r>
        <w:rPr>
          <w:rFonts w:ascii="Times New Roman" w:hAnsi="Times New Roman"/>
          <w:sz w:val="22"/>
          <w:szCs w:val="22"/>
        </w:rPr>
        <w:t xml:space="preserve">, </w:t>
      </w:r>
      <w:proofErr w:type="spellStart"/>
      <w:r>
        <w:rPr>
          <w:rFonts w:ascii="Times New Roman" w:hAnsi="Times New Roman"/>
          <w:sz w:val="22"/>
          <w:szCs w:val="22"/>
        </w:rPr>
        <w:t>Pralong</w:t>
      </w:r>
      <w:proofErr w:type="spellEnd"/>
      <w:r>
        <w:rPr>
          <w:rFonts w:ascii="Times New Roman" w:hAnsi="Times New Roman"/>
          <w:sz w:val="22"/>
          <w:szCs w:val="22"/>
        </w:rPr>
        <w:t>, Les Côtes)</w:t>
      </w:r>
    </w:p>
    <w:p w:rsidR="00CD076B" w:rsidRPr="00F1588F" w:rsidRDefault="00CD076B" w:rsidP="00CD076B">
      <w:pPr>
        <w:pStyle w:val="Paragraphedeliste"/>
        <w:numPr>
          <w:ilvl w:val="0"/>
          <w:numId w:val="10"/>
        </w:numPr>
        <w:jc w:val="both"/>
        <w:rPr>
          <w:rFonts w:ascii="Times New Roman" w:hAnsi="Times New Roman"/>
          <w:b/>
          <w:sz w:val="24"/>
          <w:szCs w:val="22"/>
        </w:rPr>
      </w:pPr>
      <w:r w:rsidRPr="00F1588F">
        <w:rPr>
          <w:rFonts w:ascii="Times New Roman" w:hAnsi="Times New Roman"/>
          <w:sz w:val="22"/>
          <w:szCs w:val="22"/>
        </w:rPr>
        <w:t xml:space="preserve">Acquisition d’équipements : </w:t>
      </w:r>
      <w:r w:rsidR="00F1588F" w:rsidRPr="00F1588F">
        <w:rPr>
          <w:rFonts w:ascii="Times New Roman" w:hAnsi="Times New Roman"/>
          <w:sz w:val="22"/>
          <w:szCs w:val="22"/>
        </w:rPr>
        <w:t xml:space="preserve">balayeuse, camion Iveco, débroussailleuse Rousseau, </w:t>
      </w:r>
      <w:proofErr w:type="spellStart"/>
      <w:r w:rsidR="00F1588F" w:rsidRPr="00F1588F">
        <w:rPr>
          <w:rFonts w:ascii="Times New Roman" w:hAnsi="Times New Roman"/>
          <w:sz w:val="22"/>
          <w:szCs w:val="22"/>
        </w:rPr>
        <w:t>tribenne</w:t>
      </w:r>
      <w:proofErr w:type="spellEnd"/>
      <w:r w:rsidR="00F1588F" w:rsidRPr="00F1588F">
        <w:rPr>
          <w:rFonts w:ascii="Times New Roman" w:hAnsi="Times New Roman"/>
          <w:sz w:val="22"/>
          <w:szCs w:val="22"/>
        </w:rPr>
        <w:t xml:space="preserve"> camion Renault…</w:t>
      </w:r>
    </w:p>
    <w:p w:rsidR="00DB0393" w:rsidRDefault="00DB0393" w:rsidP="00CD076B">
      <w:pPr>
        <w:jc w:val="both"/>
        <w:rPr>
          <w:rFonts w:ascii="Times New Roman" w:hAnsi="Times New Roman"/>
          <w:b/>
          <w:sz w:val="24"/>
          <w:szCs w:val="22"/>
        </w:rPr>
      </w:pPr>
    </w:p>
    <w:p w:rsidR="007C5DF4" w:rsidRDefault="007C5DF4">
      <w:pPr>
        <w:jc w:val="both"/>
        <w:rPr>
          <w:rFonts w:ascii="Times New Roman" w:hAnsi="Times New Roman"/>
          <w:b/>
          <w:sz w:val="24"/>
          <w:szCs w:val="22"/>
        </w:rPr>
      </w:pPr>
    </w:p>
    <w:p w:rsidR="008C68F4" w:rsidRDefault="008C68F4">
      <w:pPr>
        <w:jc w:val="both"/>
        <w:rPr>
          <w:rFonts w:ascii="Times New Roman" w:hAnsi="Times New Roman"/>
          <w:b/>
          <w:sz w:val="24"/>
          <w:szCs w:val="22"/>
        </w:rPr>
      </w:pPr>
    </w:p>
    <w:p w:rsidR="00CD076B" w:rsidRDefault="00CD076B" w:rsidP="00CD076B">
      <w:pPr>
        <w:jc w:val="both"/>
        <w:rPr>
          <w:rFonts w:ascii="Times New Roman" w:hAnsi="Times New Roman"/>
          <w:b/>
          <w:sz w:val="24"/>
          <w:szCs w:val="22"/>
        </w:rPr>
      </w:pPr>
      <w:r w:rsidRPr="002731FE">
        <w:rPr>
          <w:rFonts w:ascii="Times New Roman" w:hAnsi="Times New Roman"/>
          <w:b/>
          <w:sz w:val="24"/>
          <w:szCs w:val="22"/>
        </w:rPr>
        <w:t>d) Les recettes d’investissement</w:t>
      </w:r>
      <w:r>
        <w:rPr>
          <w:rFonts w:ascii="Times New Roman" w:hAnsi="Times New Roman"/>
          <w:b/>
          <w:sz w:val="24"/>
          <w:szCs w:val="22"/>
        </w:rPr>
        <w:t> :</w:t>
      </w:r>
    </w:p>
    <w:p w:rsidR="00CD076B" w:rsidRDefault="00CD076B" w:rsidP="00CD076B">
      <w:pPr>
        <w:jc w:val="both"/>
        <w:rPr>
          <w:rFonts w:ascii="Times New Roman" w:hAnsi="Times New Roman"/>
          <w:b/>
          <w:sz w:val="24"/>
          <w:szCs w:val="22"/>
        </w:rPr>
      </w:pPr>
    </w:p>
    <w:p w:rsidR="00154783" w:rsidRDefault="00CD076B" w:rsidP="00CD076B">
      <w:pPr>
        <w:jc w:val="both"/>
        <w:rPr>
          <w:rFonts w:ascii="Times New Roman" w:hAnsi="Times New Roman"/>
          <w:sz w:val="22"/>
          <w:szCs w:val="22"/>
        </w:rPr>
      </w:pPr>
      <w:r>
        <w:rPr>
          <w:rFonts w:ascii="Times New Roman" w:hAnsi="Times New Roman"/>
          <w:sz w:val="22"/>
          <w:szCs w:val="22"/>
        </w:rPr>
        <w:t xml:space="preserve">Les recettes d’investissement </w:t>
      </w:r>
      <w:r w:rsidRPr="007E4B63">
        <w:rPr>
          <w:rFonts w:ascii="Times New Roman" w:hAnsi="Times New Roman"/>
          <w:sz w:val="22"/>
          <w:szCs w:val="22"/>
        </w:rPr>
        <w:t xml:space="preserve">se sont élevées à </w:t>
      </w:r>
      <w:r w:rsidR="00154783" w:rsidRPr="00BF20D6">
        <w:rPr>
          <w:rFonts w:ascii="Times New Roman" w:hAnsi="Times New Roman"/>
          <w:sz w:val="22"/>
          <w:szCs w:val="22"/>
        </w:rPr>
        <w:t>832 432,23 €</w:t>
      </w:r>
      <w:r w:rsidR="00154783">
        <w:rPr>
          <w:rFonts w:ascii="Times New Roman" w:hAnsi="Times New Roman"/>
          <w:sz w:val="22"/>
          <w:szCs w:val="22"/>
        </w:rPr>
        <w:t>.</w:t>
      </w:r>
    </w:p>
    <w:p w:rsidR="00CD076B" w:rsidRDefault="00CD076B" w:rsidP="00CD076B">
      <w:pPr>
        <w:jc w:val="both"/>
        <w:rPr>
          <w:rFonts w:ascii="Times New Roman" w:hAnsi="Times New Roman"/>
          <w:sz w:val="22"/>
          <w:szCs w:val="22"/>
        </w:rPr>
      </w:pPr>
      <w:r w:rsidRPr="007C5DF4">
        <w:rPr>
          <w:rFonts w:ascii="Times New Roman" w:hAnsi="Times New Roman"/>
          <w:sz w:val="22"/>
          <w:szCs w:val="22"/>
        </w:rPr>
        <w:t>Elles se répartissent comme suit :</w:t>
      </w:r>
    </w:p>
    <w:p w:rsidR="00CD076B" w:rsidRPr="00CD076B" w:rsidRDefault="00CD076B" w:rsidP="00CD076B">
      <w:pPr>
        <w:widowControl w:val="0"/>
        <w:tabs>
          <w:tab w:val="left" w:pos="226"/>
        </w:tabs>
        <w:autoSpaceDE w:val="0"/>
        <w:autoSpaceDN w:val="0"/>
        <w:adjustRightInd w:val="0"/>
        <w:spacing w:before="172"/>
        <w:rPr>
          <w:rFonts w:ascii="Times New Roman" w:eastAsiaTheme="minorEastAsia" w:hAnsi="Times New Roman"/>
          <w:b/>
          <w:bCs/>
          <w:color w:val="000000"/>
          <w:sz w:val="30"/>
          <w:szCs w:val="30"/>
        </w:rPr>
      </w:pPr>
      <w:r w:rsidRPr="00CD076B">
        <w:rPr>
          <w:rFonts w:ascii="Times New Roman" w:eastAsiaTheme="minorEastAsia" w:hAnsi="Times New Roman"/>
          <w:b/>
          <w:bCs/>
          <w:color w:val="000000"/>
          <w:sz w:val="24"/>
          <w:szCs w:val="24"/>
        </w:rPr>
        <w:t>RECETTES</w:t>
      </w:r>
      <w:r w:rsidR="001B4947">
        <w:rPr>
          <w:rFonts w:ascii="Times New Roman" w:eastAsiaTheme="minorEastAsia"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BF20D6" w:rsidRPr="00BF20D6" w:rsidRDefault="00CD076B" w:rsidP="00BF20D6">
      <w:pPr>
        <w:widowControl w:val="0"/>
        <w:tabs>
          <w:tab w:val="left" w:pos="226"/>
        </w:tabs>
        <w:autoSpaceDE w:val="0"/>
        <w:autoSpaceDN w:val="0"/>
        <w:adjustRightInd w:val="0"/>
        <w:spacing w:before="172"/>
        <w:rPr>
          <w:rFonts w:ascii="Times New Roman" w:eastAsiaTheme="minorEastAsia" w:hAnsi="Times New Roman"/>
          <w:b/>
          <w:bCs/>
          <w:color w:val="000000"/>
          <w:sz w:val="30"/>
          <w:szCs w:val="30"/>
        </w:rPr>
      </w:pPr>
      <w:r w:rsidRPr="00CD076B">
        <w:rPr>
          <w:rFonts w:ascii="Arial" w:eastAsiaTheme="minorEastAsia" w:hAnsi="Arial" w:cs="Arial"/>
          <w:sz w:val="24"/>
          <w:szCs w:val="24"/>
        </w:rPr>
        <w:tab/>
      </w:r>
      <w:r w:rsidR="00BF20D6" w:rsidRPr="00BF20D6">
        <w:rPr>
          <w:rFonts w:ascii="Arial" w:eastAsiaTheme="minorEastAsia" w:hAnsi="Arial" w:cs="Arial"/>
          <w:sz w:val="24"/>
          <w:szCs w:val="24"/>
        </w:rPr>
        <w:tab/>
      </w:r>
      <w:r w:rsidR="00BF20D6" w:rsidRPr="00BF20D6">
        <w:rPr>
          <w:rFonts w:ascii="Times New Roman" w:eastAsiaTheme="minorEastAsia" w:hAnsi="Times New Roman"/>
          <w:b/>
          <w:bCs/>
          <w:color w:val="000000"/>
          <w:sz w:val="24"/>
          <w:szCs w:val="24"/>
        </w:rPr>
        <w:t>RECETTES</w:t>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021</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 xml:space="preserve">Virement de la section de </w:t>
      </w:r>
      <w:proofErr w:type="spellStart"/>
      <w:r w:rsidRPr="00BF20D6">
        <w:rPr>
          <w:rFonts w:ascii="Times New Roman" w:eastAsiaTheme="minorEastAsia" w:hAnsi="Times New Roman"/>
          <w:color w:val="000000"/>
          <w:sz w:val="20"/>
          <w:szCs w:val="20"/>
        </w:rPr>
        <w:t>fonct</w:t>
      </w:r>
      <w:proofErr w:type="spellEnd"/>
      <w:r w:rsidRPr="00BF20D6">
        <w:rPr>
          <w:rFonts w:ascii="Times New Roman" w:eastAsiaTheme="minorEastAsia" w:hAnsi="Times New Roman"/>
          <w:color w:val="000000"/>
          <w:sz w:val="20"/>
          <w:szCs w:val="20"/>
        </w:rPr>
        <w:t>.</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0,00 €</w:t>
      </w: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024</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Produits des cessions</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0,00 €</w:t>
      </w: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040</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Opérations d'ordre entre section</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52 691,37 €</w:t>
      </w: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10</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Dotations Fonds divers Réserves</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415 062,72 €</w:t>
      </w: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13</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Subventions d'investissement</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124 678,14 €</w:t>
      </w: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16</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Emprunts et dettes assimilées</w:t>
      </w:r>
      <w:r w:rsidRPr="00BF20D6">
        <w:rPr>
          <w:rFonts w:ascii="Arial" w:eastAsiaTheme="minorEastAsia" w:hAnsi="Arial" w:cs="Arial"/>
          <w:sz w:val="24"/>
          <w:szCs w:val="24"/>
        </w:rPr>
        <w:tab/>
      </w:r>
      <w:r w:rsidRPr="00BF20D6">
        <w:rPr>
          <w:rFonts w:ascii="Times New Roman" w:eastAsiaTheme="minorEastAsia" w:hAnsi="Times New Roman"/>
          <w:color w:val="000000"/>
          <w:sz w:val="20"/>
          <w:szCs w:val="20"/>
        </w:rPr>
        <w:t>240 000,00 €</w:t>
      </w:r>
      <w:r w:rsidRPr="00BF20D6">
        <w:rPr>
          <w:rFonts w:ascii="Arial" w:eastAsiaTheme="minorEastAsia" w:hAnsi="Arial" w:cs="Arial"/>
          <w:sz w:val="24"/>
          <w:szCs w:val="24"/>
        </w:rPr>
        <w:tab/>
      </w:r>
    </w:p>
    <w:p w:rsid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BF20D6">
        <w:rPr>
          <w:rFonts w:ascii="Arial" w:eastAsiaTheme="minorEastAsia" w:hAnsi="Arial" w:cs="Arial"/>
          <w:sz w:val="24"/>
          <w:szCs w:val="24"/>
        </w:rPr>
        <w:tab/>
      </w:r>
    </w:p>
    <w:p w:rsidR="00BF20D6" w:rsidRPr="00BF20D6" w:rsidRDefault="00BF20D6" w:rsidP="00BF20D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BF20D6">
        <w:rPr>
          <w:rFonts w:ascii="Times New Roman" w:eastAsiaTheme="minorEastAsia" w:hAnsi="Times New Roman"/>
          <w:b/>
          <w:bCs/>
          <w:color w:val="000000"/>
          <w:sz w:val="20"/>
          <w:szCs w:val="20"/>
        </w:rPr>
        <w:t>Total</w:t>
      </w: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RECETTES</w:t>
      </w:r>
      <w:r w:rsidRPr="00BF20D6">
        <w:rPr>
          <w:rFonts w:ascii="Arial" w:eastAsiaTheme="minorEastAsia" w:hAnsi="Arial" w:cs="Arial"/>
          <w:sz w:val="24"/>
          <w:szCs w:val="24"/>
        </w:rPr>
        <w:tab/>
      </w:r>
      <w:r w:rsidRPr="00BF20D6">
        <w:rPr>
          <w:rFonts w:ascii="Times New Roman" w:eastAsiaTheme="minorEastAsia" w:hAnsi="Times New Roman"/>
          <w:b/>
          <w:bCs/>
          <w:color w:val="000000"/>
          <w:sz w:val="20"/>
          <w:szCs w:val="20"/>
        </w:rPr>
        <w:t>832 432,23 €</w:t>
      </w:r>
      <w:r w:rsidRPr="00BF20D6">
        <w:rPr>
          <w:rFonts w:ascii="Arial" w:eastAsiaTheme="minorEastAsia" w:hAnsi="Arial" w:cs="Arial"/>
          <w:sz w:val="24"/>
          <w:szCs w:val="24"/>
        </w:rPr>
        <w:tab/>
      </w:r>
    </w:p>
    <w:p w:rsidR="00DB0393" w:rsidRPr="00CD076B" w:rsidRDefault="00CD076B" w:rsidP="00154783">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CD076B">
        <w:rPr>
          <w:rFonts w:ascii="Arial" w:eastAsiaTheme="minorEastAsia" w:hAnsi="Arial" w:cs="Arial"/>
          <w:sz w:val="24"/>
          <w:szCs w:val="24"/>
        </w:rPr>
        <w:tab/>
      </w:r>
    </w:p>
    <w:p w:rsidR="007A4AE6" w:rsidRDefault="007A4AE6">
      <w:pPr>
        <w:jc w:val="both"/>
        <w:rPr>
          <w:rFonts w:ascii="Times New Roman" w:hAnsi="Times New Roman"/>
          <w:b/>
          <w:sz w:val="24"/>
          <w:szCs w:val="22"/>
        </w:rPr>
      </w:pPr>
    </w:p>
    <w:p w:rsidR="007A4AE6" w:rsidRDefault="001A14D2">
      <w:pPr>
        <w:jc w:val="both"/>
        <w:rPr>
          <w:rFonts w:ascii="Times New Roman" w:hAnsi="Times New Roman"/>
          <w:sz w:val="22"/>
          <w:szCs w:val="22"/>
        </w:rPr>
      </w:pPr>
      <w:r w:rsidRPr="00B473E9">
        <w:rPr>
          <w:rFonts w:ascii="Times New Roman" w:hAnsi="Times New Roman"/>
          <w:sz w:val="22"/>
          <w:szCs w:val="22"/>
        </w:rPr>
        <w:t>La section d’investissement est financé</w:t>
      </w:r>
      <w:r w:rsidR="007A4AE6">
        <w:rPr>
          <w:rFonts w:ascii="Times New Roman" w:hAnsi="Times New Roman"/>
          <w:sz w:val="22"/>
          <w:szCs w:val="22"/>
        </w:rPr>
        <w:t>e</w:t>
      </w:r>
      <w:r w:rsidRPr="00B473E9">
        <w:rPr>
          <w:rFonts w:ascii="Times New Roman" w:hAnsi="Times New Roman"/>
          <w:sz w:val="22"/>
          <w:szCs w:val="22"/>
        </w:rPr>
        <w:t xml:space="preserve"> par le résultat de fonctionnement, le virement de la section d’investissement, le remboursement de la TVA, les subventions (Etat, Département, Région</w:t>
      </w:r>
      <w:r w:rsidR="00F950C0" w:rsidRPr="00B473E9">
        <w:rPr>
          <w:rFonts w:ascii="Times New Roman" w:hAnsi="Times New Roman"/>
          <w:sz w:val="22"/>
          <w:szCs w:val="22"/>
        </w:rPr>
        <w:t>…), les fonds de concours</w:t>
      </w:r>
      <w:r w:rsidR="007A4AE6">
        <w:rPr>
          <w:rFonts w:ascii="Times New Roman" w:hAnsi="Times New Roman"/>
          <w:sz w:val="22"/>
          <w:szCs w:val="22"/>
        </w:rPr>
        <w:t>.</w:t>
      </w:r>
    </w:p>
    <w:p w:rsidR="00290BC0" w:rsidRDefault="00154783">
      <w:pPr>
        <w:jc w:val="both"/>
        <w:rPr>
          <w:rFonts w:ascii="Times New Roman" w:hAnsi="Times New Roman"/>
          <w:sz w:val="22"/>
          <w:szCs w:val="22"/>
        </w:rPr>
      </w:pPr>
      <w:r>
        <w:rPr>
          <w:rFonts w:ascii="Times New Roman" w:hAnsi="Times New Roman"/>
          <w:sz w:val="22"/>
          <w:szCs w:val="22"/>
        </w:rPr>
        <w:t xml:space="preserve">Un </w:t>
      </w:r>
      <w:r w:rsidR="00104E2E" w:rsidRPr="00B473E9">
        <w:rPr>
          <w:rFonts w:ascii="Times New Roman" w:hAnsi="Times New Roman"/>
          <w:sz w:val="22"/>
          <w:szCs w:val="22"/>
        </w:rPr>
        <w:t>emprunt</w:t>
      </w:r>
      <w:r>
        <w:rPr>
          <w:rFonts w:ascii="Times New Roman" w:hAnsi="Times New Roman"/>
          <w:sz w:val="22"/>
          <w:szCs w:val="22"/>
        </w:rPr>
        <w:t xml:space="preserve"> de 240 000 € </w:t>
      </w:r>
      <w:r w:rsidR="00F045B2">
        <w:rPr>
          <w:rFonts w:ascii="Times New Roman" w:hAnsi="Times New Roman"/>
          <w:sz w:val="22"/>
          <w:szCs w:val="22"/>
        </w:rPr>
        <w:t>été contracté en 201</w:t>
      </w:r>
      <w:r>
        <w:rPr>
          <w:rFonts w:ascii="Times New Roman" w:hAnsi="Times New Roman"/>
          <w:sz w:val="22"/>
          <w:szCs w:val="22"/>
        </w:rPr>
        <w:t>8</w:t>
      </w:r>
      <w:r w:rsidR="00F045B2">
        <w:rPr>
          <w:rFonts w:ascii="Times New Roman" w:hAnsi="Times New Roman"/>
          <w:sz w:val="22"/>
          <w:szCs w:val="22"/>
        </w:rPr>
        <w:t xml:space="preserve"> pour financer les investissements</w:t>
      </w:r>
      <w:r>
        <w:rPr>
          <w:rFonts w:ascii="Times New Roman" w:hAnsi="Times New Roman"/>
          <w:sz w:val="22"/>
          <w:szCs w:val="22"/>
        </w:rPr>
        <w:t xml:space="preserve"> relatifs aux aménagements des abords de la Maison de Santé Pluridisciplinaire</w:t>
      </w:r>
      <w:r w:rsidR="00F045B2">
        <w:rPr>
          <w:rFonts w:ascii="Times New Roman" w:hAnsi="Times New Roman"/>
          <w:sz w:val="22"/>
          <w:szCs w:val="22"/>
        </w:rPr>
        <w:t>.</w:t>
      </w:r>
    </w:p>
    <w:p w:rsidR="008C68F4" w:rsidRDefault="008C68F4">
      <w:pPr>
        <w:jc w:val="both"/>
        <w:rPr>
          <w:rFonts w:ascii="Times New Roman" w:hAnsi="Times New Roman"/>
          <w:sz w:val="22"/>
          <w:szCs w:val="22"/>
        </w:rPr>
      </w:pPr>
    </w:p>
    <w:p w:rsidR="008C68F4" w:rsidRDefault="008C68F4">
      <w:pPr>
        <w:jc w:val="both"/>
        <w:rPr>
          <w:rFonts w:ascii="Times New Roman" w:hAnsi="Times New Roman"/>
          <w:sz w:val="22"/>
          <w:szCs w:val="22"/>
        </w:rPr>
      </w:pPr>
    </w:p>
    <w:p w:rsidR="008C68F4" w:rsidRDefault="008C68F4">
      <w:pPr>
        <w:jc w:val="both"/>
        <w:rPr>
          <w:rFonts w:ascii="Times New Roman" w:hAnsi="Times New Roman"/>
          <w:sz w:val="22"/>
          <w:szCs w:val="22"/>
        </w:rPr>
      </w:pPr>
    </w:p>
    <w:p w:rsidR="008C68F4" w:rsidRDefault="008C68F4">
      <w:pPr>
        <w:jc w:val="both"/>
        <w:rPr>
          <w:rFonts w:ascii="Times New Roman" w:hAnsi="Times New Roman"/>
          <w:sz w:val="22"/>
          <w:szCs w:val="22"/>
        </w:rPr>
      </w:pPr>
    </w:p>
    <w:p w:rsidR="008C68F4" w:rsidRDefault="008C68F4">
      <w:pPr>
        <w:jc w:val="both"/>
        <w:rPr>
          <w:rFonts w:ascii="Times New Roman" w:hAnsi="Times New Roman"/>
          <w:sz w:val="22"/>
          <w:szCs w:val="22"/>
        </w:rPr>
      </w:pPr>
    </w:p>
    <w:p w:rsidR="008C68F4" w:rsidRDefault="008C68F4">
      <w:pPr>
        <w:jc w:val="both"/>
        <w:rPr>
          <w:rFonts w:ascii="Times New Roman" w:hAnsi="Times New Roman"/>
          <w:sz w:val="22"/>
          <w:szCs w:val="22"/>
        </w:rPr>
      </w:pPr>
    </w:p>
    <w:p w:rsidR="00962E46" w:rsidRDefault="00962E46">
      <w:pPr>
        <w:jc w:val="both"/>
        <w:rPr>
          <w:rFonts w:ascii="Times New Roman" w:hAnsi="Times New Roman"/>
          <w:sz w:val="22"/>
          <w:szCs w:val="22"/>
        </w:rPr>
      </w:pPr>
    </w:p>
    <w:p w:rsidR="00290BC0" w:rsidRPr="000D4C8D" w:rsidRDefault="000D4C8D"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Pr>
          <w:rFonts w:ascii="Garamond" w:hAnsi="Garamond" w:cs="Arial"/>
          <w:b/>
          <w:sz w:val="26"/>
          <w:szCs w:val="26"/>
          <w:shd w:val="clear" w:color="auto" w:fill="A6A6A6" w:themeFill="background1" w:themeFillShade="A6"/>
        </w:rPr>
        <w:lastRenderedPageBreak/>
        <w:t xml:space="preserve">2- </w:t>
      </w:r>
      <w:r w:rsidR="00290BC0" w:rsidRPr="000D4C8D">
        <w:rPr>
          <w:rFonts w:ascii="Garamond" w:hAnsi="Garamond" w:cs="Arial"/>
          <w:b/>
          <w:sz w:val="26"/>
          <w:szCs w:val="26"/>
          <w:shd w:val="clear" w:color="auto" w:fill="A6A6A6" w:themeFill="background1" w:themeFillShade="A6"/>
        </w:rPr>
        <w:t>BUDGET ASSAINISSEMENT</w:t>
      </w:r>
      <w:r w:rsidR="007E4B63">
        <w:rPr>
          <w:rFonts w:ascii="Garamond" w:hAnsi="Garamond" w:cs="Arial"/>
          <w:b/>
          <w:sz w:val="26"/>
          <w:szCs w:val="26"/>
          <w:shd w:val="clear" w:color="auto" w:fill="A6A6A6" w:themeFill="background1" w:themeFillShade="A6"/>
        </w:rPr>
        <w:t xml:space="preserve"> 201</w:t>
      </w:r>
      <w:r w:rsidR="00154783">
        <w:rPr>
          <w:rFonts w:ascii="Garamond" w:hAnsi="Garamond" w:cs="Arial"/>
          <w:b/>
          <w:sz w:val="26"/>
          <w:szCs w:val="26"/>
          <w:shd w:val="clear" w:color="auto" w:fill="A6A6A6" w:themeFill="background1" w:themeFillShade="A6"/>
        </w:rPr>
        <w:t>8</w:t>
      </w:r>
    </w:p>
    <w:p w:rsidR="007E4269" w:rsidRDefault="007E4269">
      <w:pPr>
        <w:jc w:val="both"/>
      </w:pPr>
    </w:p>
    <w:p w:rsidR="007E4B63" w:rsidRDefault="007A26C5" w:rsidP="007E4B63">
      <w:pPr>
        <w:jc w:val="both"/>
        <w:rPr>
          <w:rStyle w:val="lev"/>
          <w:rFonts w:ascii="Times New Roman" w:hAnsi="Times New Roman"/>
          <w:smallCaps/>
          <w:sz w:val="22"/>
          <w:szCs w:val="22"/>
          <w:u w:val="single"/>
        </w:rPr>
      </w:pPr>
      <w:r>
        <w:rPr>
          <w:rStyle w:val="lev"/>
          <w:rFonts w:ascii="Times New Roman" w:hAnsi="Times New Roman"/>
          <w:smallCaps/>
          <w:sz w:val="22"/>
          <w:szCs w:val="22"/>
          <w:u w:val="single"/>
        </w:rPr>
        <w:t xml:space="preserve">I - </w:t>
      </w:r>
      <w:r w:rsidR="007E4B63" w:rsidRPr="00DE3FFD">
        <w:rPr>
          <w:rStyle w:val="lev"/>
          <w:rFonts w:ascii="Times New Roman" w:hAnsi="Times New Roman"/>
          <w:smallCaps/>
          <w:sz w:val="22"/>
          <w:szCs w:val="22"/>
          <w:u w:val="single"/>
        </w:rPr>
        <w:t>PRESENTATION GENERALE DU BUDGET 201</w:t>
      </w:r>
      <w:r w:rsidR="00154783">
        <w:rPr>
          <w:rStyle w:val="lev"/>
          <w:rFonts w:ascii="Times New Roman" w:hAnsi="Times New Roman"/>
          <w:smallCaps/>
          <w:sz w:val="22"/>
          <w:szCs w:val="22"/>
          <w:u w:val="single"/>
        </w:rPr>
        <w:t>8</w:t>
      </w:r>
    </w:p>
    <w:p w:rsidR="00AD0A84" w:rsidRDefault="00AD0A84" w:rsidP="007E4B63">
      <w:pPr>
        <w:jc w:val="both"/>
        <w:rPr>
          <w:rStyle w:val="lev"/>
          <w:rFonts w:ascii="Times New Roman" w:hAnsi="Times New Roman"/>
          <w:smallCaps/>
          <w:sz w:val="22"/>
          <w:szCs w:val="22"/>
          <w:u w:val="single"/>
        </w:rPr>
      </w:pPr>
    </w:p>
    <w:p w:rsidR="00AD0A84" w:rsidRDefault="007928ED" w:rsidP="007E4B63">
      <w:pPr>
        <w:jc w:val="both"/>
        <w:rPr>
          <w:rStyle w:val="lev"/>
          <w:rFonts w:ascii="Times New Roman" w:hAnsi="Times New Roman"/>
          <w:smallCaps/>
          <w:sz w:val="22"/>
          <w:szCs w:val="22"/>
          <w:u w:val="single"/>
        </w:rPr>
      </w:pPr>
      <w:r>
        <w:rPr>
          <w:noProof/>
        </w:rPr>
        <w:drawing>
          <wp:inline distT="0" distB="0" distL="0" distR="0" wp14:anchorId="3A925670" wp14:editId="1B0AD4D7">
            <wp:extent cx="5753100" cy="485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3100" cy="4857750"/>
                    </a:xfrm>
                    <a:prstGeom prst="rect">
                      <a:avLst/>
                    </a:prstGeom>
                  </pic:spPr>
                </pic:pic>
              </a:graphicData>
            </a:graphic>
          </wp:inline>
        </w:drawing>
      </w:r>
    </w:p>
    <w:p w:rsidR="007A26C5" w:rsidRDefault="007A26C5" w:rsidP="007E4B63">
      <w:pPr>
        <w:jc w:val="both"/>
        <w:rPr>
          <w:rStyle w:val="lev"/>
          <w:rFonts w:ascii="Times New Roman" w:hAnsi="Times New Roman"/>
          <w:smallCaps/>
          <w:sz w:val="22"/>
          <w:szCs w:val="22"/>
          <w:u w:val="single"/>
        </w:rPr>
      </w:pPr>
    </w:p>
    <w:p w:rsidR="007A26C5" w:rsidRPr="007A26C5" w:rsidRDefault="007A26C5" w:rsidP="007A26C5">
      <w:pPr>
        <w:jc w:val="both"/>
        <w:rPr>
          <w:rStyle w:val="lev"/>
          <w:rFonts w:ascii="Times New Roman" w:hAnsi="Times New Roman"/>
          <w:smallCaps/>
          <w:sz w:val="22"/>
          <w:szCs w:val="22"/>
          <w:u w:val="single"/>
        </w:rPr>
      </w:pPr>
      <w:r>
        <w:rPr>
          <w:rStyle w:val="lev"/>
          <w:rFonts w:ascii="Times New Roman" w:hAnsi="Times New Roman"/>
          <w:smallCaps/>
          <w:sz w:val="22"/>
          <w:szCs w:val="22"/>
          <w:u w:val="single"/>
        </w:rPr>
        <w:t>II - LA SECTION D’EXPLOITATION</w:t>
      </w:r>
      <w:r w:rsidRPr="007A26C5">
        <w:rPr>
          <w:rStyle w:val="lev"/>
          <w:rFonts w:ascii="Times New Roman" w:hAnsi="Times New Roman"/>
          <w:smallCaps/>
          <w:sz w:val="22"/>
          <w:szCs w:val="22"/>
          <w:u w:val="single"/>
        </w:rPr>
        <w:t xml:space="preserve"> </w:t>
      </w:r>
    </w:p>
    <w:p w:rsidR="007A26C5" w:rsidRPr="007A26C5" w:rsidRDefault="007A26C5" w:rsidP="007A26C5">
      <w:pPr>
        <w:jc w:val="both"/>
        <w:rPr>
          <w:rStyle w:val="lev"/>
          <w:rFonts w:ascii="Times New Roman" w:hAnsi="Times New Roman"/>
          <w:smallCaps/>
          <w:sz w:val="22"/>
          <w:szCs w:val="22"/>
          <w:u w:val="single"/>
        </w:rPr>
      </w:pPr>
    </w:p>
    <w:p w:rsidR="007A26C5" w:rsidRPr="007A26C5" w:rsidRDefault="007A26C5" w:rsidP="007A26C5">
      <w:pPr>
        <w:jc w:val="both"/>
        <w:rPr>
          <w:rFonts w:ascii="Times New Roman" w:hAnsi="Times New Roman"/>
          <w:b/>
          <w:bCs/>
          <w:sz w:val="24"/>
        </w:rPr>
      </w:pPr>
      <w:r w:rsidRPr="007A26C5">
        <w:rPr>
          <w:rFonts w:ascii="Times New Roman" w:hAnsi="Times New Roman"/>
          <w:b/>
          <w:bCs/>
          <w:sz w:val="24"/>
        </w:rPr>
        <w:t>A)</w:t>
      </w:r>
      <w:r w:rsidRPr="007A26C5">
        <w:rPr>
          <w:rFonts w:ascii="Times New Roman" w:hAnsi="Times New Roman"/>
          <w:b/>
          <w:bCs/>
          <w:sz w:val="24"/>
        </w:rPr>
        <w:tab/>
        <w:t>Les dépenses :</w:t>
      </w:r>
    </w:p>
    <w:p w:rsidR="007A26C5" w:rsidRPr="007A26C5" w:rsidRDefault="007A26C5" w:rsidP="007A26C5">
      <w:pPr>
        <w:jc w:val="both"/>
        <w:rPr>
          <w:rStyle w:val="lev"/>
          <w:rFonts w:ascii="Times New Roman" w:hAnsi="Times New Roman"/>
          <w:smallCaps/>
          <w:sz w:val="22"/>
          <w:szCs w:val="22"/>
          <w:u w:val="single"/>
        </w:rPr>
      </w:pPr>
    </w:p>
    <w:p w:rsidR="007A26C5" w:rsidRPr="007A26C5" w:rsidRDefault="007A26C5" w:rsidP="007A26C5">
      <w:pPr>
        <w:jc w:val="both"/>
        <w:rPr>
          <w:rFonts w:ascii="Times New Roman" w:hAnsi="Times New Roman"/>
          <w:bCs/>
          <w:sz w:val="22"/>
          <w:szCs w:val="22"/>
        </w:rPr>
      </w:pPr>
      <w:r w:rsidRPr="007A26C5">
        <w:rPr>
          <w:rFonts w:ascii="Times New Roman" w:hAnsi="Times New Roman"/>
          <w:bCs/>
          <w:sz w:val="22"/>
          <w:szCs w:val="22"/>
        </w:rPr>
        <w:t xml:space="preserve">Les dépenses </w:t>
      </w:r>
      <w:r>
        <w:rPr>
          <w:rFonts w:ascii="Times New Roman" w:hAnsi="Times New Roman"/>
          <w:bCs/>
          <w:sz w:val="22"/>
          <w:szCs w:val="22"/>
        </w:rPr>
        <w:t>d’exploitation</w:t>
      </w:r>
      <w:r w:rsidRPr="007A26C5">
        <w:rPr>
          <w:rFonts w:ascii="Times New Roman" w:hAnsi="Times New Roman"/>
          <w:bCs/>
          <w:sz w:val="22"/>
          <w:szCs w:val="22"/>
        </w:rPr>
        <w:t xml:space="preserve"> se sont élevées à </w:t>
      </w:r>
      <w:r w:rsidR="00347832" w:rsidRPr="00347832">
        <w:rPr>
          <w:rFonts w:ascii="Times New Roman" w:hAnsi="Times New Roman"/>
          <w:bCs/>
          <w:sz w:val="22"/>
          <w:szCs w:val="22"/>
        </w:rPr>
        <w:t>96 071,97 €</w:t>
      </w:r>
      <w:r w:rsidRPr="007A26C5">
        <w:rPr>
          <w:rFonts w:ascii="Times New Roman" w:hAnsi="Times New Roman"/>
          <w:bCs/>
          <w:sz w:val="22"/>
          <w:szCs w:val="22"/>
        </w:rPr>
        <w:t>.</w:t>
      </w:r>
    </w:p>
    <w:p w:rsidR="007A26C5" w:rsidRDefault="007A26C5" w:rsidP="007A26C5">
      <w:pPr>
        <w:jc w:val="both"/>
        <w:rPr>
          <w:rFonts w:ascii="Times New Roman" w:hAnsi="Times New Roman"/>
          <w:bCs/>
          <w:sz w:val="22"/>
          <w:szCs w:val="22"/>
        </w:rPr>
      </w:pPr>
      <w:r w:rsidRPr="007A26C5">
        <w:rPr>
          <w:rFonts w:ascii="Times New Roman" w:hAnsi="Times New Roman"/>
          <w:bCs/>
          <w:sz w:val="22"/>
          <w:szCs w:val="22"/>
        </w:rPr>
        <w:t>Elles se répartissent comme suit :</w:t>
      </w:r>
    </w:p>
    <w:p w:rsidR="00DB0393" w:rsidRDefault="00DB0393" w:rsidP="00DB0393">
      <w:pPr>
        <w:widowControl w:val="0"/>
        <w:tabs>
          <w:tab w:val="left" w:pos="90"/>
        </w:tabs>
        <w:autoSpaceDE w:val="0"/>
        <w:autoSpaceDN w:val="0"/>
        <w:adjustRightInd w:val="0"/>
        <w:spacing w:before="126"/>
        <w:rPr>
          <w:rFonts w:ascii="Times New Roman" w:hAnsi="Times New Roman"/>
          <w:b/>
          <w:bCs/>
          <w:color w:val="000000"/>
          <w:sz w:val="30"/>
          <w:szCs w:val="30"/>
        </w:rPr>
      </w:pPr>
      <w:r>
        <w:rPr>
          <w:rFonts w:ascii="Times New Roman" w:hAnsi="Times New Roman"/>
          <w:b/>
          <w:bCs/>
          <w:color w:val="000000"/>
          <w:sz w:val="24"/>
          <w:szCs w:val="24"/>
        </w:rPr>
        <w:t>EXPLOITATION</w:t>
      </w:r>
    </w:p>
    <w:p w:rsidR="00DB0393" w:rsidRDefault="00DB0393" w:rsidP="00DB0393">
      <w:pPr>
        <w:widowControl w:val="0"/>
        <w:tabs>
          <w:tab w:val="left" w:pos="396"/>
        </w:tabs>
        <w:autoSpaceDE w:val="0"/>
        <w:autoSpaceDN w:val="0"/>
        <w:adjustRightInd w:val="0"/>
        <w:spacing w:before="23"/>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DEPENSES</w:t>
      </w:r>
      <w:r w:rsidR="001B4947">
        <w:rPr>
          <w:rFonts w:ascii="Times New Roman"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011</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Charges à caractère général</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16 580,78 €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012</w:t>
      </w:r>
      <w:r w:rsidRPr="00347832">
        <w:rPr>
          <w:rFonts w:ascii="Arial" w:eastAsiaTheme="minorEastAsia" w:hAnsi="Arial" w:cs="Arial"/>
          <w:sz w:val="24"/>
          <w:szCs w:val="24"/>
        </w:rPr>
        <w:tab/>
      </w:r>
      <w:proofErr w:type="spellStart"/>
      <w:r w:rsidRPr="00347832">
        <w:rPr>
          <w:rFonts w:ascii="Times New Roman" w:eastAsiaTheme="minorEastAsia" w:hAnsi="Times New Roman"/>
          <w:color w:val="000000"/>
          <w:sz w:val="20"/>
          <w:szCs w:val="20"/>
        </w:rPr>
        <w:t>Charg</w:t>
      </w:r>
      <w:proofErr w:type="spellEnd"/>
      <w:r w:rsidRPr="00347832">
        <w:rPr>
          <w:rFonts w:ascii="Times New Roman" w:eastAsiaTheme="minorEastAsia" w:hAnsi="Times New Roman"/>
          <w:color w:val="000000"/>
          <w:sz w:val="20"/>
          <w:szCs w:val="20"/>
        </w:rPr>
        <w:t>. pers. et frais assimilés</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10 781,82 €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022</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 xml:space="preserve">Dépenses imprévues </w:t>
      </w:r>
      <w:proofErr w:type="spellStart"/>
      <w:r w:rsidRPr="00347832">
        <w:rPr>
          <w:rFonts w:ascii="Times New Roman" w:eastAsiaTheme="minorEastAsia" w:hAnsi="Times New Roman"/>
          <w:color w:val="000000"/>
          <w:sz w:val="20"/>
          <w:szCs w:val="20"/>
        </w:rPr>
        <w:t>Fonct</w:t>
      </w:r>
      <w:proofErr w:type="spellEnd"/>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0,00 €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023</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 xml:space="preserve">Virement à la </w:t>
      </w:r>
      <w:proofErr w:type="spellStart"/>
      <w:r w:rsidRPr="00347832">
        <w:rPr>
          <w:rFonts w:ascii="Times New Roman" w:eastAsiaTheme="minorEastAsia" w:hAnsi="Times New Roman"/>
          <w:color w:val="000000"/>
          <w:sz w:val="20"/>
          <w:szCs w:val="20"/>
        </w:rPr>
        <w:t>sect</w:t>
      </w:r>
      <w:proofErr w:type="spellEnd"/>
      <w:r w:rsidRPr="00347832">
        <w:rPr>
          <w:rFonts w:ascii="Times New Roman" w:eastAsiaTheme="minorEastAsia" w:hAnsi="Times New Roman"/>
          <w:color w:val="000000"/>
          <w:sz w:val="20"/>
          <w:szCs w:val="20"/>
        </w:rPr>
        <w:t>° d'investis.</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0,00 €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042</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Opérations d'ordre entre section</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57 562,23 €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66</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Charges financières</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9 207,19 €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67</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Charges exceptionnelles</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1 939,95 €</w:t>
      </w:r>
      <w:r w:rsidRPr="00347832">
        <w:rPr>
          <w:rFonts w:ascii="Arial" w:eastAsiaTheme="minorEastAsia" w:hAnsi="Arial" w:cs="Arial"/>
          <w:sz w:val="24"/>
          <w:szCs w:val="24"/>
        </w:rPr>
        <w:tab/>
      </w:r>
    </w:p>
    <w:p w:rsidR="00347832" w:rsidRPr="00347832" w:rsidRDefault="00347832" w:rsidP="00347832">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Total</w:t>
      </w: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DEPENSES</w:t>
      </w: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96 071,97 €</w:t>
      </w:r>
      <w:r w:rsidRPr="00347832">
        <w:rPr>
          <w:rFonts w:ascii="Arial" w:eastAsiaTheme="minorEastAsia" w:hAnsi="Arial" w:cs="Arial"/>
          <w:sz w:val="24"/>
          <w:szCs w:val="24"/>
        </w:rPr>
        <w:tab/>
      </w:r>
    </w:p>
    <w:p w:rsidR="00DB0393" w:rsidRDefault="00DB0393" w:rsidP="00347832">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Arial" w:hAnsi="Arial" w:cs="Arial"/>
          <w:sz w:val="24"/>
          <w:szCs w:val="24"/>
        </w:rPr>
      </w:pPr>
      <w:r>
        <w:rPr>
          <w:rFonts w:ascii="Arial" w:hAnsi="Arial" w:cs="Arial"/>
          <w:sz w:val="24"/>
          <w:szCs w:val="24"/>
        </w:rPr>
        <w:tab/>
      </w:r>
      <w:r>
        <w:rPr>
          <w:rFonts w:ascii="Arial" w:hAnsi="Arial" w:cs="Arial"/>
          <w:sz w:val="24"/>
          <w:szCs w:val="24"/>
        </w:rPr>
        <w:tab/>
      </w:r>
    </w:p>
    <w:p w:rsidR="007A26C5" w:rsidRPr="000665E9" w:rsidRDefault="000665E9" w:rsidP="007A26C5">
      <w:pPr>
        <w:jc w:val="both"/>
        <w:rPr>
          <w:rFonts w:ascii="Times New Roman" w:hAnsi="Times New Roman"/>
          <w:b/>
          <w:sz w:val="24"/>
          <w:szCs w:val="22"/>
        </w:rPr>
      </w:pPr>
      <w:r>
        <w:rPr>
          <w:rFonts w:ascii="Times New Roman" w:hAnsi="Times New Roman"/>
          <w:b/>
          <w:sz w:val="24"/>
          <w:szCs w:val="22"/>
        </w:rPr>
        <w:lastRenderedPageBreak/>
        <w:t>B</w:t>
      </w:r>
      <w:r w:rsidR="007A26C5" w:rsidRPr="000665E9">
        <w:rPr>
          <w:rFonts w:ascii="Times New Roman" w:hAnsi="Times New Roman"/>
          <w:b/>
          <w:sz w:val="24"/>
          <w:szCs w:val="22"/>
        </w:rPr>
        <w:t>)</w:t>
      </w:r>
      <w:r w:rsidR="007A26C5" w:rsidRPr="000665E9">
        <w:rPr>
          <w:rFonts w:ascii="Times New Roman" w:hAnsi="Times New Roman"/>
          <w:b/>
          <w:sz w:val="24"/>
          <w:szCs w:val="22"/>
        </w:rPr>
        <w:tab/>
        <w:t>Les recett</w:t>
      </w:r>
      <w:r w:rsidRPr="000665E9">
        <w:rPr>
          <w:rFonts w:ascii="Times New Roman" w:hAnsi="Times New Roman"/>
          <w:b/>
          <w:sz w:val="24"/>
          <w:szCs w:val="22"/>
        </w:rPr>
        <w:t>es</w:t>
      </w:r>
      <w:r w:rsidR="007A26C5" w:rsidRPr="000665E9">
        <w:rPr>
          <w:rFonts w:ascii="Times New Roman" w:hAnsi="Times New Roman"/>
          <w:b/>
          <w:sz w:val="24"/>
          <w:szCs w:val="22"/>
        </w:rPr>
        <w:t xml:space="preserve"> :</w:t>
      </w:r>
    </w:p>
    <w:p w:rsidR="007A26C5" w:rsidRPr="007A26C5" w:rsidRDefault="007A26C5" w:rsidP="007A26C5">
      <w:pPr>
        <w:jc w:val="both"/>
        <w:rPr>
          <w:rFonts w:ascii="Times New Roman" w:hAnsi="Times New Roman"/>
          <w:bCs/>
          <w:sz w:val="22"/>
          <w:szCs w:val="22"/>
        </w:rPr>
      </w:pPr>
    </w:p>
    <w:p w:rsidR="00A32BE3" w:rsidRPr="007E4B63" w:rsidRDefault="007A26C5" w:rsidP="00A32BE3">
      <w:pPr>
        <w:jc w:val="both"/>
        <w:rPr>
          <w:rFonts w:ascii="Times New Roman" w:hAnsi="Times New Roman"/>
          <w:sz w:val="22"/>
          <w:szCs w:val="22"/>
        </w:rPr>
      </w:pPr>
      <w:r w:rsidRPr="007A26C5">
        <w:rPr>
          <w:rFonts w:ascii="Times New Roman" w:hAnsi="Times New Roman"/>
          <w:bCs/>
          <w:sz w:val="22"/>
          <w:szCs w:val="22"/>
        </w:rPr>
        <w:t xml:space="preserve">Les </w:t>
      </w:r>
      <w:r>
        <w:rPr>
          <w:rFonts w:ascii="Times New Roman" w:hAnsi="Times New Roman"/>
          <w:bCs/>
          <w:sz w:val="22"/>
          <w:szCs w:val="22"/>
        </w:rPr>
        <w:t>recette</w:t>
      </w:r>
      <w:r w:rsidRPr="007A26C5">
        <w:rPr>
          <w:rFonts w:ascii="Times New Roman" w:hAnsi="Times New Roman"/>
          <w:bCs/>
          <w:sz w:val="22"/>
          <w:szCs w:val="22"/>
        </w:rPr>
        <w:t xml:space="preserve">s d’exploitation se sont élevées à </w:t>
      </w:r>
      <w:r w:rsidR="00347832">
        <w:rPr>
          <w:rFonts w:ascii="Times New Roman" w:hAnsi="Times New Roman"/>
          <w:bCs/>
          <w:sz w:val="22"/>
          <w:szCs w:val="22"/>
        </w:rPr>
        <w:t>217 156.24</w:t>
      </w:r>
      <w:r w:rsidRPr="007A26C5">
        <w:rPr>
          <w:rFonts w:ascii="Times New Roman" w:hAnsi="Times New Roman"/>
          <w:bCs/>
          <w:sz w:val="22"/>
          <w:szCs w:val="22"/>
        </w:rPr>
        <w:t xml:space="preserve"> €.</w:t>
      </w:r>
      <w:r w:rsidR="00A32BE3">
        <w:rPr>
          <w:rFonts w:ascii="Times New Roman" w:hAnsi="Times New Roman"/>
          <w:bCs/>
          <w:sz w:val="22"/>
          <w:szCs w:val="22"/>
        </w:rPr>
        <w:t xml:space="preserve"> </w:t>
      </w:r>
      <w:proofErr w:type="gramStart"/>
      <w:r w:rsidR="00A32BE3" w:rsidRPr="00C073C5">
        <w:rPr>
          <w:rFonts w:ascii="Times New Roman" w:hAnsi="Times New Roman"/>
          <w:sz w:val="22"/>
          <w:szCs w:val="22"/>
        </w:rPr>
        <w:t>dont</w:t>
      </w:r>
      <w:proofErr w:type="gramEnd"/>
      <w:r w:rsidR="00A32BE3" w:rsidRPr="00C073C5">
        <w:rPr>
          <w:rFonts w:ascii="Times New Roman" w:hAnsi="Times New Roman"/>
          <w:sz w:val="22"/>
          <w:szCs w:val="22"/>
        </w:rPr>
        <w:t xml:space="preserve"> </w:t>
      </w:r>
      <w:r w:rsidR="00347832">
        <w:rPr>
          <w:rFonts w:ascii="Times New Roman" w:hAnsi="Times New Roman"/>
          <w:sz w:val="22"/>
          <w:szCs w:val="22"/>
        </w:rPr>
        <w:t>112 919.91</w:t>
      </w:r>
      <w:r w:rsidR="00A32BE3" w:rsidRPr="00C073C5">
        <w:rPr>
          <w:rFonts w:ascii="Times New Roman" w:hAnsi="Times New Roman"/>
          <w:sz w:val="22"/>
          <w:szCs w:val="22"/>
        </w:rPr>
        <w:t xml:space="preserve"> € d’excédent antérieur reporté.</w:t>
      </w:r>
    </w:p>
    <w:p w:rsidR="007A26C5" w:rsidRDefault="007A26C5" w:rsidP="007A26C5">
      <w:pPr>
        <w:jc w:val="both"/>
        <w:rPr>
          <w:rFonts w:ascii="Times New Roman" w:hAnsi="Times New Roman"/>
          <w:bCs/>
          <w:sz w:val="22"/>
          <w:szCs w:val="22"/>
        </w:rPr>
      </w:pPr>
      <w:r w:rsidRPr="007A26C5">
        <w:rPr>
          <w:rFonts w:ascii="Times New Roman" w:hAnsi="Times New Roman"/>
          <w:bCs/>
          <w:sz w:val="22"/>
          <w:szCs w:val="22"/>
        </w:rPr>
        <w:t>Elles se répartissent comme suit :</w:t>
      </w:r>
    </w:p>
    <w:p w:rsidR="007A26C5" w:rsidRDefault="007A26C5" w:rsidP="007A26C5">
      <w:pPr>
        <w:jc w:val="both"/>
        <w:rPr>
          <w:rFonts w:ascii="Times New Roman" w:hAnsi="Times New Roman"/>
          <w:bCs/>
          <w:sz w:val="22"/>
          <w:szCs w:val="22"/>
        </w:rPr>
      </w:pPr>
    </w:p>
    <w:p w:rsidR="007A26C5" w:rsidRDefault="007A26C5" w:rsidP="007A26C5">
      <w:pPr>
        <w:jc w:val="both"/>
        <w:rPr>
          <w:rFonts w:ascii="Times New Roman" w:hAnsi="Times New Roman"/>
          <w:bCs/>
          <w:sz w:val="22"/>
          <w:szCs w:val="22"/>
        </w:rPr>
      </w:pPr>
      <w:r w:rsidRPr="007A26C5">
        <w:rPr>
          <w:rFonts w:ascii="Times New Roman" w:eastAsia="Times New Roman" w:hAnsi="Times New Roman"/>
          <w:b/>
          <w:bCs/>
          <w:color w:val="000000"/>
          <w:sz w:val="24"/>
          <w:szCs w:val="24"/>
        </w:rPr>
        <w:t>EXPLOITATION</w:t>
      </w:r>
    </w:p>
    <w:p w:rsidR="00085210" w:rsidRDefault="00085210" w:rsidP="00085210">
      <w:pPr>
        <w:widowControl w:val="0"/>
        <w:tabs>
          <w:tab w:val="left" w:pos="396"/>
        </w:tabs>
        <w:autoSpaceDE w:val="0"/>
        <w:autoSpaceDN w:val="0"/>
        <w:adjustRightInd w:val="0"/>
        <w:spacing w:before="12"/>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RECETTES</w:t>
      </w:r>
      <w:r w:rsidR="001B4947">
        <w:rPr>
          <w:rFonts w:ascii="Times New Roman"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002</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 xml:space="preserve">Excédent antérieur reporté </w:t>
      </w:r>
      <w:proofErr w:type="spellStart"/>
      <w:r w:rsidRPr="00347832">
        <w:rPr>
          <w:rFonts w:ascii="Times New Roman" w:eastAsiaTheme="minorEastAsia" w:hAnsi="Times New Roman"/>
          <w:color w:val="000000"/>
          <w:sz w:val="20"/>
          <w:szCs w:val="20"/>
        </w:rPr>
        <w:t>Fonc</w:t>
      </w:r>
      <w:proofErr w:type="spellEnd"/>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0,00 €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042</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Opérations d'ordre entre section</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17 756,50 €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70</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 xml:space="preserve">Ventes </w:t>
      </w:r>
      <w:proofErr w:type="spellStart"/>
      <w:r w:rsidRPr="00347832">
        <w:rPr>
          <w:rFonts w:ascii="Times New Roman" w:eastAsiaTheme="minorEastAsia" w:hAnsi="Times New Roman"/>
          <w:color w:val="000000"/>
          <w:sz w:val="20"/>
          <w:szCs w:val="20"/>
        </w:rPr>
        <w:t>prod</w:t>
      </w:r>
      <w:proofErr w:type="spellEnd"/>
      <w:r w:rsidRPr="00347832">
        <w:rPr>
          <w:rFonts w:ascii="Times New Roman" w:eastAsiaTheme="minorEastAsia" w:hAnsi="Times New Roman"/>
          <w:color w:val="000000"/>
          <w:sz w:val="20"/>
          <w:szCs w:val="20"/>
        </w:rPr>
        <w:t xml:space="preserve"> </w:t>
      </w:r>
      <w:proofErr w:type="spellStart"/>
      <w:r w:rsidRPr="00347832">
        <w:rPr>
          <w:rFonts w:ascii="Times New Roman" w:eastAsiaTheme="minorEastAsia" w:hAnsi="Times New Roman"/>
          <w:color w:val="000000"/>
          <w:sz w:val="20"/>
          <w:szCs w:val="20"/>
        </w:rPr>
        <w:t>fab</w:t>
      </w:r>
      <w:proofErr w:type="spellEnd"/>
      <w:r w:rsidRPr="00347832">
        <w:rPr>
          <w:rFonts w:ascii="Times New Roman" w:eastAsiaTheme="minorEastAsia" w:hAnsi="Times New Roman"/>
          <w:color w:val="000000"/>
          <w:sz w:val="20"/>
          <w:szCs w:val="20"/>
        </w:rPr>
        <w:t xml:space="preserve">, </w:t>
      </w:r>
      <w:proofErr w:type="spellStart"/>
      <w:r w:rsidRPr="00347832">
        <w:rPr>
          <w:rFonts w:ascii="Times New Roman" w:eastAsiaTheme="minorEastAsia" w:hAnsi="Times New Roman"/>
          <w:color w:val="000000"/>
          <w:sz w:val="20"/>
          <w:szCs w:val="20"/>
        </w:rPr>
        <w:t>prest</w:t>
      </w:r>
      <w:proofErr w:type="spellEnd"/>
      <w:r w:rsidRPr="00347832">
        <w:rPr>
          <w:rFonts w:ascii="Times New Roman" w:eastAsiaTheme="minorEastAsia" w:hAnsi="Times New Roman"/>
          <w:color w:val="000000"/>
          <w:sz w:val="20"/>
          <w:szCs w:val="20"/>
        </w:rPr>
        <w:t xml:space="preserve"> </w:t>
      </w:r>
      <w:proofErr w:type="spellStart"/>
      <w:r w:rsidRPr="00347832">
        <w:rPr>
          <w:rFonts w:ascii="Times New Roman" w:eastAsiaTheme="minorEastAsia" w:hAnsi="Times New Roman"/>
          <w:color w:val="000000"/>
          <w:sz w:val="20"/>
          <w:szCs w:val="20"/>
        </w:rPr>
        <w:t>serv</w:t>
      </w:r>
      <w:proofErr w:type="spellEnd"/>
      <w:r w:rsidRPr="00347832">
        <w:rPr>
          <w:rFonts w:ascii="Times New Roman" w:eastAsiaTheme="minorEastAsia" w:hAnsi="Times New Roman"/>
          <w:color w:val="000000"/>
          <w:sz w:val="20"/>
          <w:szCs w:val="20"/>
        </w:rPr>
        <w:t xml:space="preserve">, </w:t>
      </w:r>
      <w:proofErr w:type="spellStart"/>
      <w:r w:rsidRPr="00347832">
        <w:rPr>
          <w:rFonts w:ascii="Times New Roman" w:eastAsiaTheme="minorEastAsia" w:hAnsi="Times New Roman"/>
          <w:color w:val="000000"/>
          <w:sz w:val="20"/>
          <w:szCs w:val="20"/>
        </w:rPr>
        <w:t>mar</w:t>
      </w:r>
      <w:proofErr w:type="spellEnd"/>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86 403,06 €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74</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Subventions d'exploitation</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76,77 €</w:t>
      </w:r>
      <w:r w:rsidRPr="00347832">
        <w:rPr>
          <w:rFonts w:ascii="Arial" w:eastAsiaTheme="minorEastAsia" w:hAnsi="Arial" w:cs="Arial"/>
          <w:sz w:val="24"/>
          <w:szCs w:val="24"/>
        </w:rPr>
        <w:tab/>
      </w:r>
    </w:p>
    <w:p w:rsidR="00347832" w:rsidRPr="00347832" w:rsidRDefault="00347832" w:rsidP="00347832">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75</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Autres produits gestion courante</w:t>
      </w:r>
      <w:r w:rsidRPr="00347832">
        <w:rPr>
          <w:rFonts w:ascii="Arial" w:eastAsiaTheme="minorEastAsia" w:hAnsi="Arial" w:cs="Arial"/>
          <w:sz w:val="24"/>
          <w:szCs w:val="24"/>
        </w:rPr>
        <w:tab/>
      </w:r>
      <w:r w:rsidRPr="00347832">
        <w:rPr>
          <w:rFonts w:ascii="Times New Roman" w:eastAsiaTheme="minorEastAsia" w:hAnsi="Times New Roman"/>
          <w:color w:val="000000"/>
          <w:sz w:val="20"/>
          <w:szCs w:val="20"/>
        </w:rPr>
        <w:t>0,00 €</w:t>
      </w:r>
      <w:r w:rsidRPr="00347832">
        <w:rPr>
          <w:rFonts w:ascii="Arial" w:eastAsiaTheme="minorEastAsia" w:hAnsi="Arial" w:cs="Arial"/>
          <w:sz w:val="24"/>
          <w:szCs w:val="24"/>
        </w:rPr>
        <w:tab/>
      </w:r>
    </w:p>
    <w:p w:rsidR="00962E46" w:rsidRDefault="00347832" w:rsidP="00347832">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Arial" w:eastAsiaTheme="minorEastAsia" w:hAnsi="Arial" w:cs="Arial"/>
          <w:sz w:val="24"/>
          <w:szCs w:val="24"/>
        </w:rPr>
      </w:pP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Total</w:t>
      </w: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RECETTES</w:t>
      </w:r>
      <w:r w:rsidRPr="00347832">
        <w:rPr>
          <w:rFonts w:ascii="Arial" w:eastAsiaTheme="minorEastAsia" w:hAnsi="Arial" w:cs="Arial"/>
          <w:sz w:val="24"/>
          <w:szCs w:val="24"/>
        </w:rPr>
        <w:tab/>
      </w:r>
      <w:r w:rsidRPr="00347832">
        <w:rPr>
          <w:rFonts w:ascii="Times New Roman" w:eastAsiaTheme="minorEastAsia" w:hAnsi="Times New Roman"/>
          <w:b/>
          <w:bCs/>
          <w:color w:val="000000"/>
          <w:sz w:val="20"/>
          <w:szCs w:val="20"/>
        </w:rPr>
        <w:t>104 236,33 €</w:t>
      </w:r>
      <w:r w:rsidRPr="00347832">
        <w:rPr>
          <w:rFonts w:ascii="Arial" w:eastAsiaTheme="minorEastAsia" w:hAnsi="Arial" w:cs="Arial"/>
          <w:sz w:val="24"/>
          <w:szCs w:val="24"/>
        </w:rPr>
        <w:tab/>
      </w:r>
    </w:p>
    <w:p w:rsidR="00347832" w:rsidRDefault="00347832" w:rsidP="00347832">
      <w:pPr>
        <w:widowControl w:val="0"/>
        <w:tabs>
          <w:tab w:val="center" w:pos="822"/>
          <w:tab w:val="left" w:pos="1087"/>
          <w:tab w:val="right" w:pos="5572"/>
          <w:tab w:val="right" w:pos="7131"/>
          <w:tab w:val="right" w:pos="11887"/>
          <w:tab w:val="right" w:pos="13671"/>
        </w:tabs>
        <w:autoSpaceDE w:val="0"/>
        <w:autoSpaceDN w:val="0"/>
        <w:adjustRightInd w:val="0"/>
        <w:spacing w:before="180"/>
        <w:rPr>
          <w:rStyle w:val="lev"/>
          <w:rFonts w:ascii="Times New Roman" w:hAnsi="Times New Roman"/>
          <w:smallCaps/>
          <w:sz w:val="22"/>
          <w:szCs w:val="22"/>
          <w:u w:val="single"/>
        </w:rPr>
      </w:pPr>
    </w:p>
    <w:p w:rsidR="000665E9" w:rsidRPr="002731FE" w:rsidRDefault="000665E9" w:rsidP="000665E9">
      <w:pPr>
        <w:jc w:val="both"/>
        <w:rPr>
          <w:rStyle w:val="lev"/>
          <w:rFonts w:ascii="Times New Roman" w:hAnsi="Times New Roman"/>
          <w:smallCaps/>
          <w:sz w:val="22"/>
          <w:szCs w:val="22"/>
          <w:u w:val="single"/>
        </w:rPr>
      </w:pPr>
      <w:r>
        <w:rPr>
          <w:rStyle w:val="lev"/>
          <w:rFonts w:ascii="Times New Roman" w:hAnsi="Times New Roman"/>
          <w:smallCaps/>
          <w:sz w:val="22"/>
          <w:szCs w:val="22"/>
          <w:u w:val="single"/>
        </w:rPr>
        <w:t xml:space="preserve">III - </w:t>
      </w:r>
      <w:r w:rsidRPr="002731FE">
        <w:rPr>
          <w:rStyle w:val="lev"/>
          <w:rFonts w:ascii="Times New Roman" w:hAnsi="Times New Roman"/>
          <w:smallCaps/>
          <w:sz w:val="22"/>
          <w:szCs w:val="22"/>
          <w:u w:val="single"/>
        </w:rPr>
        <w:t xml:space="preserve"> La section d’investissement </w:t>
      </w:r>
    </w:p>
    <w:p w:rsidR="000665E9" w:rsidRDefault="000665E9" w:rsidP="000665E9">
      <w:pPr>
        <w:jc w:val="both"/>
      </w:pPr>
    </w:p>
    <w:p w:rsidR="000665E9" w:rsidRPr="007E17C6" w:rsidRDefault="000665E9" w:rsidP="000665E9">
      <w:pPr>
        <w:jc w:val="both"/>
        <w:rPr>
          <w:rFonts w:ascii="Times New Roman" w:hAnsi="Times New Roman"/>
          <w:b/>
          <w:sz w:val="24"/>
          <w:szCs w:val="22"/>
        </w:rPr>
      </w:pPr>
      <w:r w:rsidRPr="007E17C6">
        <w:rPr>
          <w:rFonts w:ascii="Times New Roman" w:hAnsi="Times New Roman"/>
          <w:b/>
          <w:sz w:val="24"/>
          <w:szCs w:val="22"/>
        </w:rPr>
        <w:t>A)</w:t>
      </w:r>
      <w:r w:rsidRPr="007E17C6">
        <w:rPr>
          <w:rFonts w:ascii="Times New Roman" w:hAnsi="Times New Roman"/>
          <w:b/>
          <w:sz w:val="24"/>
          <w:szCs w:val="22"/>
        </w:rPr>
        <w:tab/>
        <w:t xml:space="preserve">Les dépenses </w:t>
      </w:r>
      <w:r w:rsidRPr="002731FE">
        <w:rPr>
          <w:rFonts w:ascii="Times New Roman" w:hAnsi="Times New Roman"/>
          <w:b/>
          <w:sz w:val="24"/>
          <w:szCs w:val="22"/>
        </w:rPr>
        <w:t>d’investissement</w:t>
      </w:r>
      <w:r>
        <w:rPr>
          <w:rFonts w:ascii="Times New Roman" w:hAnsi="Times New Roman"/>
          <w:b/>
          <w:sz w:val="24"/>
          <w:szCs w:val="22"/>
        </w:rPr>
        <w:t xml:space="preserve"> </w:t>
      </w:r>
      <w:r w:rsidRPr="007E17C6">
        <w:rPr>
          <w:rFonts w:ascii="Times New Roman" w:hAnsi="Times New Roman"/>
          <w:b/>
          <w:sz w:val="24"/>
          <w:szCs w:val="22"/>
        </w:rPr>
        <w:t>:</w:t>
      </w:r>
    </w:p>
    <w:p w:rsidR="000665E9" w:rsidRPr="007E17C6" w:rsidRDefault="000665E9" w:rsidP="000665E9">
      <w:pPr>
        <w:jc w:val="both"/>
        <w:rPr>
          <w:rFonts w:ascii="Times New Roman" w:hAnsi="Times New Roman"/>
          <w:b/>
          <w:sz w:val="24"/>
          <w:szCs w:val="22"/>
        </w:rPr>
      </w:pPr>
    </w:p>
    <w:p w:rsidR="00C30FE7" w:rsidRPr="007E4B63" w:rsidRDefault="000665E9" w:rsidP="00C30FE7">
      <w:pPr>
        <w:jc w:val="both"/>
        <w:rPr>
          <w:rFonts w:ascii="Times New Roman" w:hAnsi="Times New Roman"/>
          <w:sz w:val="22"/>
          <w:szCs w:val="22"/>
        </w:rPr>
      </w:pPr>
      <w:r w:rsidRPr="007C5DF4">
        <w:rPr>
          <w:rFonts w:ascii="Times New Roman" w:hAnsi="Times New Roman"/>
          <w:sz w:val="22"/>
          <w:szCs w:val="22"/>
        </w:rPr>
        <w:t xml:space="preserve">Les dépenses d’investissement se sont élevées à </w:t>
      </w:r>
      <w:r w:rsidR="00C30FE7">
        <w:rPr>
          <w:rFonts w:ascii="Times New Roman" w:hAnsi="Times New Roman"/>
          <w:sz w:val="22"/>
          <w:szCs w:val="22"/>
        </w:rPr>
        <w:t xml:space="preserve">245 172.16 </w:t>
      </w:r>
      <w:r w:rsidR="00650CE4" w:rsidRPr="00650CE4">
        <w:rPr>
          <w:rFonts w:ascii="Times New Roman" w:hAnsi="Times New Roman"/>
          <w:sz w:val="22"/>
          <w:szCs w:val="22"/>
        </w:rPr>
        <w:t xml:space="preserve"> </w:t>
      </w:r>
      <w:r w:rsidRPr="007C5DF4">
        <w:rPr>
          <w:rFonts w:ascii="Times New Roman" w:hAnsi="Times New Roman"/>
          <w:sz w:val="22"/>
          <w:szCs w:val="22"/>
        </w:rPr>
        <w:t>€.</w:t>
      </w:r>
      <w:r w:rsidR="00C30FE7" w:rsidRPr="00C30FE7">
        <w:rPr>
          <w:rFonts w:ascii="Times New Roman" w:hAnsi="Times New Roman"/>
          <w:sz w:val="22"/>
          <w:szCs w:val="22"/>
        </w:rPr>
        <w:t xml:space="preserve"> </w:t>
      </w:r>
      <w:proofErr w:type="gramStart"/>
      <w:r w:rsidR="00C30FE7" w:rsidRPr="00C073C5">
        <w:rPr>
          <w:rFonts w:ascii="Times New Roman" w:hAnsi="Times New Roman"/>
          <w:sz w:val="22"/>
          <w:szCs w:val="22"/>
        </w:rPr>
        <w:t>dont</w:t>
      </w:r>
      <w:proofErr w:type="gramEnd"/>
      <w:r w:rsidR="00C30FE7" w:rsidRPr="00C073C5">
        <w:rPr>
          <w:rFonts w:ascii="Times New Roman" w:hAnsi="Times New Roman"/>
          <w:sz w:val="22"/>
          <w:szCs w:val="22"/>
        </w:rPr>
        <w:t xml:space="preserve"> </w:t>
      </w:r>
      <w:r w:rsidR="00C30FE7">
        <w:rPr>
          <w:rFonts w:ascii="Times New Roman" w:hAnsi="Times New Roman"/>
          <w:sz w:val="22"/>
          <w:szCs w:val="22"/>
        </w:rPr>
        <w:t>67 393.77</w:t>
      </w:r>
      <w:r w:rsidR="00C30FE7" w:rsidRPr="00C073C5">
        <w:rPr>
          <w:rFonts w:ascii="Times New Roman" w:hAnsi="Times New Roman"/>
          <w:sz w:val="22"/>
          <w:szCs w:val="22"/>
        </w:rPr>
        <w:t xml:space="preserve"> € d’excédent antérieur reporté.</w:t>
      </w:r>
    </w:p>
    <w:p w:rsidR="000665E9" w:rsidRDefault="000665E9" w:rsidP="000665E9">
      <w:pPr>
        <w:jc w:val="both"/>
        <w:rPr>
          <w:rFonts w:ascii="Times New Roman" w:hAnsi="Times New Roman"/>
          <w:sz w:val="22"/>
          <w:szCs w:val="22"/>
        </w:rPr>
      </w:pPr>
      <w:r w:rsidRPr="007C5DF4">
        <w:rPr>
          <w:rFonts w:ascii="Times New Roman" w:hAnsi="Times New Roman"/>
          <w:sz w:val="22"/>
          <w:szCs w:val="22"/>
        </w:rPr>
        <w:t>Elles se répartissent comme suit :</w:t>
      </w:r>
    </w:p>
    <w:p w:rsidR="000665E9" w:rsidRDefault="000665E9" w:rsidP="000665E9">
      <w:pPr>
        <w:jc w:val="both"/>
        <w:rPr>
          <w:rFonts w:ascii="Times New Roman" w:hAnsi="Times New Roman"/>
          <w:sz w:val="22"/>
          <w:szCs w:val="22"/>
        </w:rPr>
      </w:pPr>
    </w:p>
    <w:tbl>
      <w:tblPr>
        <w:tblW w:w="13799" w:type="dxa"/>
        <w:tblInd w:w="55" w:type="dxa"/>
        <w:tblCellMar>
          <w:left w:w="70" w:type="dxa"/>
          <w:right w:w="70" w:type="dxa"/>
        </w:tblCellMar>
        <w:tblLook w:val="04A0" w:firstRow="1" w:lastRow="0" w:firstColumn="1" w:lastColumn="0" w:noHBand="0" w:noVBand="1"/>
      </w:tblPr>
      <w:tblGrid>
        <w:gridCol w:w="166"/>
        <w:gridCol w:w="6370"/>
        <w:gridCol w:w="4863"/>
        <w:gridCol w:w="1200"/>
        <w:gridCol w:w="1200"/>
      </w:tblGrid>
      <w:tr w:rsidR="000665E9" w:rsidRPr="000665E9" w:rsidTr="00D17E2F">
        <w:trPr>
          <w:trHeight w:val="315"/>
        </w:trPr>
        <w:tc>
          <w:tcPr>
            <w:tcW w:w="6536" w:type="dxa"/>
            <w:gridSpan w:val="2"/>
            <w:tcBorders>
              <w:top w:val="nil"/>
              <w:left w:val="nil"/>
              <w:bottom w:val="nil"/>
              <w:right w:val="nil"/>
            </w:tcBorders>
            <w:shd w:val="clear" w:color="auto" w:fill="auto"/>
            <w:noWrap/>
            <w:vAlign w:val="center"/>
            <w:hideMark/>
          </w:tcPr>
          <w:p w:rsidR="000665E9" w:rsidRDefault="000665E9" w:rsidP="000665E9">
            <w:pPr>
              <w:rPr>
                <w:rFonts w:ascii="Times New Roman" w:eastAsia="Times New Roman" w:hAnsi="Times New Roman"/>
                <w:b/>
                <w:bCs/>
                <w:color w:val="000000"/>
                <w:sz w:val="24"/>
                <w:szCs w:val="24"/>
              </w:rPr>
            </w:pPr>
            <w:r w:rsidRPr="000665E9">
              <w:rPr>
                <w:rFonts w:ascii="Times New Roman" w:eastAsia="Times New Roman" w:hAnsi="Times New Roman"/>
                <w:b/>
                <w:bCs/>
                <w:color w:val="000000"/>
                <w:sz w:val="24"/>
                <w:szCs w:val="24"/>
              </w:rPr>
              <w:t>INVESTISSEMENT</w:t>
            </w:r>
          </w:p>
          <w:p w:rsidR="00D17E2F" w:rsidRDefault="00D17E2F" w:rsidP="00D17E2F">
            <w:pPr>
              <w:widowControl w:val="0"/>
              <w:tabs>
                <w:tab w:val="left" w:pos="396"/>
              </w:tabs>
              <w:autoSpaceDE w:val="0"/>
              <w:autoSpaceDN w:val="0"/>
              <w:adjustRightInd w:val="0"/>
              <w:spacing w:before="23"/>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 xml:space="preserve">DEPENSES </w:t>
            </w:r>
            <w:r w:rsidRPr="0092623E">
              <w:rPr>
                <w:rFonts w:ascii="Times New Roman" w:eastAsia="Times New Roman" w:hAnsi="Times New Roman"/>
                <w:b/>
                <w:bCs/>
                <w:color w:val="000000"/>
                <w:sz w:val="24"/>
                <w:szCs w:val="24"/>
              </w:rPr>
              <w:t>par Chapitre</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001</w:t>
            </w:r>
            <w:r>
              <w:rPr>
                <w:rFonts w:ascii="Arial" w:hAnsi="Arial" w:cs="Arial"/>
                <w:sz w:val="24"/>
                <w:szCs w:val="24"/>
              </w:rPr>
              <w:tab/>
            </w:r>
            <w:r>
              <w:rPr>
                <w:rFonts w:ascii="Times New Roman" w:hAnsi="Times New Roman"/>
                <w:color w:val="000000"/>
                <w:sz w:val="20"/>
                <w:szCs w:val="20"/>
              </w:rPr>
              <w:t>Solde d'exécution d'inv. reporté</w:t>
            </w:r>
            <w:r>
              <w:rPr>
                <w:rFonts w:ascii="Arial" w:hAnsi="Arial" w:cs="Arial"/>
                <w:sz w:val="24"/>
                <w:szCs w:val="24"/>
              </w:rPr>
              <w:tab/>
            </w:r>
            <w:r>
              <w:rPr>
                <w:rFonts w:ascii="Times New Roman" w:hAnsi="Times New Roman"/>
                <w:color w:val="000000"/>
                <w:sz w:val="20"/>
                <w:szCs w:val="20"/>
              </w:rPr>
              <w:t>0,00 €</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020</w:t>
            </w:r>
            <w:r>
              <w:rPr>
                <w:rFonts w:ascii="Arial" w:hAnsi="Arial" w:cs="Arial"/>
                <w:sz w:val="24"/>
                <w:szCs w:val="24"/>
              </w:rPr>
              <w:tab/>
            </w:r>
            <w:r>
              <w:rPr>
                <w:rFonts w:ascii="Times New Roman" w:hAnsi="Times New Roman"/>
                <w:color w:val="000000"/>
                <w:sz w:val="20"/>
                <w:szCs w:val="20"/>
              </w:rPr>
              <w:t>Dépenses imprévues Invest</w:t>
            </w:r>
            <w:r>
              <w:rPr>
                <w:rFonts w:ascii="Arial" w:hAnsi="Arial" w:cs="Arial"/>
                <w:sz w:val="24"/>
                <w:szCs w:val="24"/>
              </w:rPr>
              <w:tab/>
            </w:r>
            <w:r>
              <w:rPr>
                <w:rFonts w:ascii="Times New Roman" w:hAnsi="Times New Roman"/>
                <w:color w:val="000000"/>
                <w:sz w:val="20"/>
                <w:szCs w:val="20"/>
              </w:rPr>
              <w:t>0,00 €</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040</w:t>
            </w:r>
            <w:r>
              <w:rPr>
                <w:rFonts w:ascii="Arial" w:hAnsi="Arial" w:cs="Arial"/>
                <w:sz w:val="24"/>
                <w:szCs w:val="24"/>
              </w:rPr>
              <w:tab/>
            </w:r>
            <w:r>
              <w:rPr>
                <w:rFonts w:ascii="Times New Roman" w:hAnsi="Times New Roman"/>
                <w:color w:val="000000"/>
                <w:sz w:val="20"/>
                <w:szCs w:val="20"/>
              </w:rPr>
              <w:t>Opérations d'ordre entre section</w:t>
            </w:r>
            <w:r>
              <w:rPr>
                <w:rFonts w:ascii="Arial" w:hAnsi="Arial" w:cs="Arial"/>
                <w:sz w:val="24"/>
                <w:szCs w:val="24"/>
              </w:rPr>
              <w:tab/>
            </w:r>
            <w:r>
              <w:rPr>
                <w:rFonts w:ascii="Times New Roman" w:hAnsi="Times New Roman"/>
                <w:color w:val="000000"/>
                <w:sz w:val="20"/>
                <w:szCs w:val="20"/>
              </w:rPr>
              <w:t>17 756,50 €</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16</w:t>
            </w:r>
            <w:r>
              <w:rPr>
                <w:rFonts w:ascii="Arial" w:hAnsi="Arial" w:cs="Arial"/>
                <w:sz w:val="24"/>
                <w:szCs w:val="24"/>
              </w:rPr>
              <w:tab/>
            </w:r>
            <w:r>
              <w:rPr>
                <w:rFonts w:ascii="Times New Roman" w:hAnsi="Times New Roman"/>
                <w:color w:val="000000"/>
                <w:sz w:val="20"/>
                <w:szCs w:val="20"/>
              </w:rPr>
              <w:t>Emprunts et dettes assimilées</w:t>
            </w:r>
            <w:r>
              <w:rPr>
                <w:rFonts w:ascii="Arial" w:hAnsi="Arial" w:cs="Arial"/>
                <w:sz w:val="24"/>
                <w:szCs w:val="24"/>
              </w:rPr>
              <w:tab/>
            </w:r>
            <w:r>
              <w:rPr>
                <w:rFonts w:ascii="Times New Roman" w:hAnsi="Times New Roman"/>
                <w:color w:val="000000"/>
                <w:sz w:val="20"/>
                <w:szCs w:val="20"/>
              </w:rPr>
              <w:t>54 716,47 €</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21</w:t>
            </w:r>
            <w:r>
              <w:rPr>
                <w:rFonts w:ascii="Arial" w:hAnsi="Arial" w:cs="Arial"/>
                <w:sz w:val="24"/>
                <w:szCs w:val="24"/>
              </w:rPr>
              <w:tab/>
            </w:r>
            <w:r>
              <w:rPr>
                <w:rFonts w:ascii="Times New Roman" w:hAnsi="Times New Roman"/>
                <w:color w:val="000000"/>
                <w:sz w:val="20"/>
                <w:szCs w:val="20"/>
              </w:rPr>
              <w:t>Immobilisations corporelles</w:t>
            </w:r>
            <w:r>
              <w:rPr>
                <w:rFonts w:ascii="Arial" w:hAnsi="Arial" w:cs="Arial"/>
                <w:sz w:val="24"/>
                <w:szCs w:val="24"/>
              </w:rPr>
              <w:tab/>
            </w:r>
            <w:r>
              <w:rPr>
                <w:rFonts w:ascii="Times New Roman" w:hAnsi="Times New Roman"/>
                <w:color w:val="000000"/>
                <w:sz w:val="20"/>
                <w:szCs w:val="20"/>
              </w:rPr>
              <w:t>2 957,69 €</w:t>
            </w:r>
          </w:p>
          <w:p w:rsidR="00D17E2F" w:rsidRDefault="00D17E2F" w:rsidP="00D17E2F">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hAnsi="Times New Roman"/>
                <w:i/>
                <w:iCs/>
                <w:color w:val="000000"/>
                <w:sz w:val="25"/>
                <w:szCs w:val="25"/>
              </w:rPr>
            </w:pPr>
            <w:r>
              <w:rPr>
                <w:rFonts w:ascii="Times New Roman" w:hAnsi="Times New Roman"/>
                <w:b/>
                <w:bCs/>
                <w:color w:val="000000"/>
                <w:sz w:val="20"/>
                <w:szCs w:val="20"/>
              </w:rPr>
              <w:tab/>
              <w:t>23</w:t>
            </w:r>
            <w:r>
              <w:rPr>
                <w:rFonts w:ascii="Arial" w:hAnsi="Arial" w:cs="Arial"/>
                <w:sz w:val="24"/>
                <w:szCs w:val="24"/>
              </w:rPr>
              <w:tab/>
            </w:r>
            <w:r>
              <w:rPr>
                <w:rFonts w:ascii="Times New Roman" w:hAnsi="Times New Roman"/>
                <w:color w:val="000000"/>
                <w:sz w:val="20"/>
                <w:szCs w:val="20"/>
              </w:rPr>
              <w:t>Immobilisations en cours</w:t>
            </w:r>
            <w:r>
              <w:rPr>
                <w:rFonts w:ascii="Arial" w:hAnsi="Arial" w:cs="Arial"/>
                <w:sz w:val="24"/>
                <w:szCs w:val="24"/>
              </w:rPr>
              <w:tab/>
            </w:r>
            <w:r>
              <w:rPr>
                <w:rFonts w:ascii="Times New Roman" w:hAnsi="Times New Roman"/>
                <w:color w:val="000000"/>
                <w:sz w:val="20"/>
                <w:szCs w:val="20"/>
              </w:rPr>
              <w:t>102 347,73 €</w:t>
            </w:r>
          </w:p>
          <w:p w:rsidR="00D17E2F" w:rsidRPr="000665E9" w:rsidRDefault="00D17E2F" w:rsidP="00D17E2F">
            <w:pPr>
              <w:rPr>
                <w:rFonts w:ascii="Times New Roman" w:eastAsia="Times New Roman" w:hAnsi="Times New Roman"/>
                <w:b/>
                <w:bCs/>
                <w:color w:val="000000"/>
                <w:sz w:val="24"/>
                <w:szCs w:val="24"/>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DEPENSES</w:t>
            </w:r>
            <w:r>
              <w:rPr>
                <w:rFonts w:ascii="Arial" w:hAnsi="Arial" w:cs="Arial"/>
                <w:sz w:val="24"/>
                <w:szCs w:val="24"/>
              </w:rPr>
              <w:tab/>
            </w:r>
            <w:r w:rsidR="00C30FE7">
              <w:rPr>
                <w:rFonts w:ascii="Arial" w:hAnsi="Arial" w:cs="Arial"/>
                <w:sz w:val="24"/>
                <w:szCs w:val="24"/>
              </w:rPr>
              <w:t xml:space="preserve">                          </w:t>
            </w:r>
            <w:r>
              <w:rPr>
                <w:rFonts w:ascii="Times New Roman" w:hAnsi="Times New Roman"/>
                <w:b/>
                <w:bCs/>
                <w:color w:val="000000"/>
                <w:sz w:val="20"/>
                <w:szCs w:val="20"/>
              </w:rPr>
              <w:t>177 778,39 €</w:t>
            </w:r>
          </w:p>
        </w:tc>
        <w:tc>
          <w:tcPr>
            <w:tcW w:w="4863"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r>
      <w:tr w:rsidR="000665E9" w:rsidRPr="000665E9" w:rsidTr="00C30FE7">
        <w:trPr>
          <w:trHeight w:val="315"/>
        </w:trPr>
        <w:tc>
          <w:tcPr>
            <w:tcW w:w="166" w:type="dxa"/>
            <w:tcBorders>
              <w:top w:val="nil"/>
              <w:left w:val="nil"/>
              <w:bottom w:val="nil"/>
              <w:right w:val="nil"/>
            </w:tcBorders>
            <w:shd w:val="clear" w:color="auto" w:fill="auto"/>
            <w:noWrap/>
            <w:vAlign w:val="bottom"/>
          </w:tcPr>
          <w:p w:rsidR="000665E9" w:rsidRPr="000665E9" w:rsidRDefault="000665E9" w:rsidP="000665E9">
            <w:pPr>
              <w:rPr>
                <w:rFonts w:ascii="Calibri" w:eastAsia="Times New Roman" w:hAnsi="Calibri"/>
                <w:color w:val="000000"/>
                <w:sz w:val="22"/>
                <w:szCs w:val="22"/>
              </w:rPr>
            </w:pPr>
          </w:p>
        </w:tc>
        <w:tc>
          <w:tcPr>
            <w:tcW w:w="11233" w:type="dxa"/>
            <w:gridSpan w:val="2"/>
            <w:tcBorders>
              <w:top w:val="nil"/>
              <w:left w:val="nil"/>
              <w:bottom w:val="nil"/>
              <w:right w:val="nil"/>
            </w:tcBorders>
            <w:shd w:val="clear" w:color="auto" w:fill="auto"/>
            <w:noWrap/>
            <w:vAlign w:val="center"/>
          </w:tcPr>
          <w:p w:rsidR="000665E9" w:rsidRPr="000665E9" w:rsidRDefault="000665E9" w:rsidP="00650CE4">
            <w:pPr>
              <w:rPr>
                <w:rFonts w:ascii="Times New Roman" w:eastAsia="Times New Roman" w:hAnsi="Times New Roman"/>
                <w:b/>
                <w:bCs/>
                <w:color w:val="000000"/>
                <w:sz w:val="24"/>
                <w:szCs w:val="24"/>
              </w:rPr>
            </w:pPr>
          </w:p>
        </w:tc>
        <w:tc>
          <w:tcPr>
            <w:tcW w:w="1200" w:type="dxa"/>
            <w:tcBorders>
              <w:top w:val="nil"/>
              <w:left w:val="nil"/>
              <w:bottom w:val="nil"/>
              <w:right w:val="nil"/>
            </w:tcBorders>
            <w:shd w:val="clear" w:color="auto" w:fill="auto"/>
            <w:noWrap/>
            <w:vAlign w:val="bottom"/>
          </w:tcPr>
          <w:p w:rsidR="000665E9" w:rsidRPr="000665E9" w:rsidRDefault="000665E9" w:rsidP="000665E9">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tcPr>
          <w:p w:rsidR="000665E9" w:rsidRPr="000665E9" w:rsidRDefault="000665E9" w:rsidP="000665E9">
            <w:pPr>
              <w:rPr>
                <w:rFonts w:ascii="Calibri" w:eastAsia="Times New Roman" w:hAnsi="Calibri"/>
                <w:color w:val="000000"/>
                <w:sz w:val="22"/>
                <w:szCs w:val="22"/>
              </w:rPr>
            </w:pPr>
          </w:p>
        </w:tc>
      </w:tr>
    </w:tbl>
    <w:p w:rsidR="000665E9" w:rsidRDefault="000665E9" w:rsidP="000665E9">
      <w:pPr>
        <w:jc w:val="both"/>
        <w:rPr>
          <w:rFonts w:ascii="Times New Roman" w:hAnsi="Times New Roman"/>
          <w:b/>
          <w:sz w:val="24"/>
          <w:szCs w:val="22"/>
        </w:rPr>
      </w:pPr>
    </w:p>
    <w:p w:rsidR="000665E9" w:rsidRPr="007E17C6" w:rsidRDefault="000665E9" w:rsidP="000665E9">
      <w:pPr>
        <w:jc w:val="both"/>
        <w:rPr>
          <w:rFonts w:ascii="Times New Roman" w:hAnsi="Times New Roman"/>
          <w:b/>
          <w:sz w:val="24"/>
          <w:szCs w:val="22"/>
        </w:rPr>
      </w:pPr>
      <w:r>
        <w:rPr>
          <w:rFonts w:ascii="Times New Roman" w:hAnsi="Times New Roman"/>
          <w:b/>
          <w:sz w:val="24"/>
          <w:szCs w:val="22"/>
        </w:rPr>
        <w:t>B</w:t>
      </w:r>
      <w:r w:rsidRPr="007E17C6">
        <w:rPr>
          <w:rFonts w:ascii="Times New Roman" w:hAnsi="Times New Roman"/>
          <w:b/>
          <w:sz w:val="24"/>
          <w:szCs w:val="22"/>
        </w:rPr>
        <w:t>)</w:t>
      </w:r>
      <w:r w:rsidRPr="007E17C6">
        <w:rPr>
          <w:rFonts w:ascii="Times New Roman" w:hAnsi="Times New Roman"/>
          <w:b/>
          <w:sz w:val="24"/>
          <w:szCs w:val="22"/>
        </w:rPr>
        <w:tab/>
        <w:t xml:space="preserve">Les </w:t>
      </w:r>
      <w:r>
        <w:rPr>
          <w:rFonts w:ascii="Times New Roman" w:hAnsi="Times New Roman"/>
          <w:b/>
          <w:sz w:val="24"/>
          <w:szCs w:val="22"/>
        </w:rPr>
        <w:t>recette</w:t>
      </w:r>
      <w:r w:rsidRPr="007E17C6">
        <w:rPr>
          <w:rFonts w:ascii="Times New Roman" w:hAnsi="Times New Roman"/>
          <w:b/>
          <w:sz w:val="24"/>
          <w:szCs w:val="22"/>
        </w:rPr>
        <w:t xml:space="preserve">s </w:t>
      </w:r>
      <w:r w:rsidRPr="002731FE">
        <w:rPr>
          <w:rFonts w:ascii="Times New Roman" w:hAnsi="Times New Roman"/>
          <w:b/>
          <w:sz w:val="24"/>
          <w:szCs w:val="22"/>
        </w:rPr>
        <w:t>d’investissement</w:t>
      </w:r>
      <w:r>
        <w:rPr>
          <w:rFonts w:ascii="Times New Roman" w:hAnsi="Times New Roman"/>
          <w:b/>
          <w:sz w:val="24"/>
          <w:szCs w:val="22"/>
        </w:rPr>
        <w:t xml:space="preserve"> </w:t>
      </w:r>
      <w:r w:rsidRPr="007E17C6">
        <w:rPr>
          <w:rFonts w:ascii="Times New Roman" w:hAnsi="Times New Roman"/>
          <w:b/>
          <w:sz w:val="24"/>
          <w:szCs w:val="22"/>
        </w:rPr>
        <w:t>:</w:t>
      </w:r>
    </w:p>
    <w:p w:rsidR="000665E9" w:rsidRPr="007E17C6" w:rsidRDefault="000665E9" w:rsidP="000665E9">
      <w:pPr>
        <w:jc w:val="both"/>
        <w:rPr>
          <w:rFonts w:ascii="Times New Roman" w:hAnsi="Times New Roman"/>
          <w:b/>
          <w:sz w:val="24"/>
          <w:szCs w:val="22"/>
        </w:rPr>
      </w:pPr>
    </w:p>
    <w:p w:rsidR="00A32BE3" w:rsidRPr="007E4B63" w:rsidRDefault="000665E9" w:rsidP="00A32BE3">
      <w:pPr>
        <w:jc w:val="both"/>
        <w:rPr>
          <w:rFonts w:ascii="Times New Roman" w:hAnsi="Times New Roman"/>
          <w:sz w:val="22"/>
          <w:szCs w:val="22"/>
        </w:rPr>
      </w:pPr>
      <w:r w:rsidRPr="007C5DF4">
        <w:rPr>
          <w:rFonts w:ascii="Times New Roman" w:hAnsi="Times New Roman"/>
          <w:sz w:val="22"/>
          <w:szCs w:val="22"/>
        </w:rPr>
        <w:t xml:space="preserve">Les </w:t>
      </w:r>
      <w:r>
        <w:rPr>
          <w:rFonts w:ascii="Times New Roman" w:hAnsi="Times New Roman"/>
          <w:sz w:val="22"/>
          <w:szCs w:val="22"/>
        </w:rPr>
        <w:t>recettes</w:t>
      </w:r>
      <w:r w:rsidRPr="007C5DF4">
        <w:rPr>
          <w:rFonts w:ascii="Times New Roman" w:hAnsi="Times New Roman"/>
          <w:sz w:val="22"/>
          <w:szCs w:val="22"/>
        </w:rPr>
        <w:t xml:space="preserve"> d’investissement se sont élevées à </w:t>
      </w:r>
      <w:r w:rsidR="00C30FE7">
        <w:rPr>
          <w:rFonts w:ascii="Times New Roman" w:hAnsi="Times New Roman"/>
          <w:sz w:val="22"/>
          <w:szCs w:val="22"/>
        </w:rPr>
        <w:t xml:space="preserve">176 864.38 </w:t>
      </w:r>
      <w:r>
        <w:rPr>
          <w:rFonts w:ascii="Times New Roman" w:hAnsi="Times New Roman"/>
          <w:sz w:val="22"/>
          <w:szCs w:val="22"/>
        </w:rPr>
        <w:t>€.</w:t>
      </w:r>
    </w:p>
    <w:p w:rsidR="000665E9" w:rsidRDefault="000665E9" w:rsidP="000665E9">
      <w:pPr>
        <w:jc w:val="both"/>
        <w:rPr>
          <w:rFonts w:ascii="Times New Roman" w:hAnsi="Times New Roman"/>
          <w:sz w:val="22"/>
          <w:szCs w:val="22"/>
        </w:rPr>
      </w:pPr>
      <w:r w:rsidRPr="007C5DF4">
        <w:rPr>
          <w:rFonts w:ascii="Times New Roman" w:hAnsi="Times New Roman"/>
          <w:sz w:val="22"/>
          <w:szCs w:val="22"/>
        </w:rPr>
        <w:t>Elles se répartissent comme suit :</w:t>
      </w:r>
    </w:p>
    <w:p w:rsidR="000665E9" w:rsidRDefault="000665E9" w:rsidP="000665E9">
      <w:pPr>
        <w:jc w:val="both"/>
        <w:rPr>
          <w:rFonts w:ascii="Times New Roman" w:hAnsi="Times New Roman"/>
          <w:sz w:val="22"/>
          <w:szCs w:val="22"/>
        </w:rPr>
      </w:pPr>
    </w:p>
    <w:tbl>
      <w:tblPr>
        <w:tblW w:w="7860" w:type="dxa"/>
        <w:tblInd w:w="55" w:type="dxa"/>
        <w:tblCellMar>
          <w:left w:w="70" w:type="dxa"/>
          <w:right w:w="70" w:type="dxa"/>
        </w:tblCellMar>
        <w:tblLook w:val="04A0" w:firstRow="1" w:lastRow="0" w:firstColumn="1" w:lastColumn="0" w:noHBand="0" w:noVBand="1"/>
      </w:tblPr>
      <w:tblGrid>
        <w:gridCol w:w="2400"/>
        <w:gridCol w:w="3060"/>
        <w:gridCol w:w="1200"/>
        <w:gridCol w:w="1200"/>
      </w:tblGrid>
      <w:tr w:rsidR="000665E9" w:rsidRPr="000665E9" w:rsidTr="000665E9">
        <w:trPr>
          <w:trHeight w:val="315"/>
        </w:trPr>
        <w:tc>
          <w:tcPr>
            <w:tcW w:w="2400" w:type="dxa"/>
            <w:tcBorders>
              <w:top w:val="nil"/>
              <w:left w:val="nil"/>
              <w:bottom w:val="nil"/>
              <w:right w:val="nil"/>
            </w:tcBorders>
            <w:shd w:val="clear" w:color="auto" w:fill="auto"/>
            <w:noWrap/>
            <w:vAlign w:val="center"/>
            <w:hideMark/>
          </w:tcPr>
          <w:p w:rsidR="000665E9" w:rsidRPr="000665E9" w:rsidRDefault="000665E9" w:rsidP="000665E9">
            <w:pPr>
              <w:rPr>
                <w:rFonts w:ascii="Times New Roman" w:eastAsia="Times New Roman" w:hAnsi="Times New Roman"/>
                <w:b/>
                <w:bCs/>
                <w:color w:val="000000"/>
                <w:sz w:val="24"/>
                <w:szCs w:val="24"/>
              </w:rPr>
            </w:pPr>
            <w:r w:rsidRPr="000665E9">
              <w:rPr>
                <w:rFonts w:ascii="Times New Roman" w:eastAsia="Times New Roman" w:hAnsi="Times New Roman"/>
                <w:b/>
                <w:bCs/>
                <w:color w:val="000000"/>
                <w:sz w:val="24"/>
                <w:szCs w:val="24"/>
              </w:rPr>
              <w:t>INVESTISSEMENT</w:t>
            </w:r>
          </w:p>
        </w:tc>
        <w:tc>
          <w:tcPr>
            <w:tcW w:w="3060"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0665E9" w:rsidRPr="000665E9" w:rsidRDefault="000665E9" w:rsidP="000665E9">
            <w:pPr>
              <w:rPr>
                <w:rFonts w:ascii="Calibri" w:eastAsia="Times New Roman" w:hAnsi="Calibri"/>
                <w:color w:val="000000"/>
                <w:sz w:val="22"/>
                <w:szCs w:val="22"/>
              </w:rPr>
            </w:pPr>
          </w:p>
        </w:tc>
      </w:tr>
    </w:tbl>
    <w:p w:rsidR="00650CE4" w:rsidRPr="00650CE4" w:rsidRDefault="00650CE4" w:rsidP="00650CE4">
      <w:pPr>
        <w:widowControl w:val="0"/>
        <w:tabs>
          <w:tab w:val="left" w:pos="396"/>
        </w:tabs>
        <w:autoSpaceDE w:val="0"/>
        <w:autoSpaceDN w:val="0"/>
        <w:adjustRightInd w:val="0"/>
        <w:spacing w:before="12"/>
        <w:rPr>
          <w:rFonts w:ascii="Times New Roman" w:eastAsiaTheme="minorEastAsia" w:hAnsi="Times New Roman"/>
          <w:b/>
          <w:bCs/>
          <w:color w:val="000000"/>
          <w:sz w:val="30"/>
          <w:szCs w:val="30"/>
        </w:rPr>
      </w:pPr>
      <w:r w:rsidRPr="00650CE4">
        <w:rPr>
          <w:rFonts w:ascii="Times New Roman" w:eastAsiaTheme="minorEastAsia" w:hAnsi="Times New Roman"/>
          <w:b/>
          <w:bCs/>
          <w:color w:val="000000"/>
          <w:sz w:val="24"/>
          <w:szCs w:val="24"/>
        </w:rPr>
        <w:t>RECETTES</w:t>
      </w:r>
      <w:r w:rsidR="001B4947">
        <w:rPr>
          <w:rFonts w:ascii="Times New Roman" w:eastAsiaTheme="minorEastAsia" w:hAnsi="Times New Roman"/>
          <w:b/>
          <w:bCs/>
          <w:color w:val="000000"/>
          <w:sz w:val="24"/>
          <w:szCs w:val="24"/>
        </w:rPr>
        <w:t xml:space="preserve"> </w:t>
      </w:r>
      <w:r w:rsidR="001B4947" w:rsidRPr="0092623E">
        <w:rPr>
          <w:rFonts w:ascii="Times New Roman" w:eastAsia="Times New Roman" w:hAnsi="Times New Roman"/>
          <w:b/>
          <w:bCs/>
          <w:color w:val="000000"/>
          <w:sz w:val="24"/>
          <w:szCs w:val="24"/>
        </w:rPr>
        <w:t>par Chapitre</w:t>
      </w:r>
    </w:p>
    <w:p w:rsidR="00C30FE7" w:rsidRPr="00C30FE7" w:rsidRDefault="00650CE4" w:rsidP="00C30FE7">
      <w:pPr>
        <w:widowControl w:val="0"/>
        <w:tabs>
          <w:tab w:val="left" w:pos="226"/>
        </w:tabs>
        <w:autoSpaceDE w:val="0"/>
        <w:autoSpaceDN w:val="0"/>
        <w:adjustRightInd w:val="0"/>
        <w:spacing w:before="172"/>
        <w:rPr>
          <w:rFonts w:ascii="Times New Roman" w:eastAsiaTheme="minorEastAsia" w:hAnsi="Times New Roman"/>
          <w:i/>
          <w:iCs/>
          <w:color w:val="000000"/>
          <w:sz w:val="25"/>
          <w:szCs w:val="25"/>
        </w:rPr>
      </w:pPr>
      <w:r w:rsidRPr="00650CE4">
        <w:rPr>
          <w:rFonts w:ascii="Arial" w:eastAsiaTheme="minorEastAsia" w:hAnsi="Arial" w:cs="Arial"/>
          <w:sz w:val="24"/>
          <w:szCs w:val="24"/>
        </w:rPr>
        <w:tab/>
      </w:r>
      <w:r w:rsidR="00C30FE7" w:rsidRPr="00C30FE7">
        <w:rPr>
          <w:rFonts w:ascii="Times New Roman" w:eastAsiaTheme="minorEastAsia" w:hAnsi="Times New Roman"/>
          <w:b/>
          <w:bCs/>
          <w:color w:val="000000"/>
          <w:sz w:val="20"/>
          <w:szCs w:val="20"/>
        </w:rPr>
        <w:t>021</w:t>
      </w:r>
      <w:r w:rsidR="00C30FE7" w:rsidRPr="00C30FE7">
        <w:rPr>
          <w:rFonts w:ascii="Arial" w:eastAsiaTheme="minorEastAsia" w:hAnsi="Arial" w:cs="Arial"/>
          <w:sz w:val="24"/>
          <w:szCs w:val="24"/>
        </w:rPr>
        <w:tab/>
      </w:r>
      <w:r w:rsidR="00C30FE7">
        <w:rPr>
          <w:rFonts w:ascii="Arial" w:eastAsiaTheme="minorEastAsia" w:hAnsi="Arial" w:cs="Arial"/>
          <w:sz w:val="24"/>
          <w:szCs w:val="24"/>
        </w:rPr>
        <w:t xml:space="preserve">   </w:t>
      </w:r>
      <w:r w:rsidR="00C30FE7" w:rsidRPr="00C30FE7">
        <w:rPr>
          <w:rFonts w:ascii="Times New Roman" w:eastAsiaTheme="minorEastAsia" w:hAnsi="Times New Roman"/>
          <w:color w:val="000000"/>
          <w:sz w:val="20"/>
          <w:szCs w:val="20"/>
        </w:rPr>
        <w:t xml:space="preserve">Virement de la section de </w:t>
      </w:r>
      <w:proofErr w:type="spellStart"/>
      <w:r w:rsidR="00C30FE7" w:rsidRPr="00C30FE7">
        <w:rPr>
          <w:rFonts w:ascii="Times New Roman" w:eastAsiaTheme="minorEastAsia" w:hAnsi="Times New Roman"/>
          <w:color w:val="000000"/>
          <w:sz w:val="20"/>
          <w:szCs w:val="20"/>
        </w:rPr>
        <w:t>fonct</w:t>
      </w:r>
      <w:proofErr w:type="spellEnd"/>
      <w:r w:rsidR="00C30FE7" w:rsidRPr="00C30FE7">
        <w:rPr>
          <w:rFonts w:ascii="Times New Roman" w:eastAsiaTheme="minorEastAsia" w:hAnsi="Times New Roman"/>
          <w:color w:val="000000"/>
          <w:sz w:val="20"/>
          <w:szCs w:val="20"/>
        </w:rPr>
        <w:t>.</w:t>
      </w:r>
      <w:r w:rsidR="00C30FE7" w:rsidRPr="00C30FE7">
        <w:rPr>
          <w:rFonts w:ascii="Arial" w:eastAsiaTheme="minorEastAsia" w:hAnsi="Arial" w:cs="Arial"/>
          <w:sz w:val="24"/>
          <w:szCs w:val="24"/>
        </w:rPr>
        <w:tab/>
      </w:r>
      <w:r w:rsidR="00C30FE7">
        <w:rPr>
          <w:rFonts w:ascii="Arial" w:eastAsiaTheme="minorEastAsia" w:hAnsi="Arial" w:cs="Arial"/>
          <w:sz w:val="24"/>
          <w:szCs w:val="24"/>
        </w:rPr>
        <w:tab/>
      </w:r>
      <w:r w:rsidR="00C30FE7">
        <w:rPr>
          <w:rFonts w:ascii="Arial" w:eastAsiaTheme="minorEastAsia" w:hAnsi="Arial" w:cs="Arial"/>
          <w:sz w:val="24"/>
          <w:szCs w:val="24"/>
        </w:rPr>
        <w:tab/>
        <w:t xml:space="preserve">  </w:t>
      </w:r>
      <w:r w:rsidR="00C30FE7" w:rsidRPr="00C30FE7">
        <w:rPr>
          <w:rFonts w:ascii="Times New Roman" w:eastAsiaTheme="minorEastAsia" w:hAnsi="Times New Roman"/>
          <w:color w:val="000000"/>
          <w:sz w:val="20"/>
          <w:szCs w:val="20"/>
        </w:rPr>
        <w:t>0,00 €</w:t>
      </w:r>
      <w:r w:rsidR="00C30FE7" w:rsidRPr="00C30FE7">
        <w:rPr>
          <w:rFonts w:ascii="Arial" w:eastAsiaTheme="minorEastAsia" w:hAnsi="Arial" w:cs="Arial"/>
          <w:sz w:val="24"/>
          <w:szCs w:val="24"/>
        </w:rPr>
        <w:tab/>
      </w:r>
    </w:p>
    <w:p w:rsidR="00C30FE7" w:rsidRPr="00C30FE7" w:rsidRDefault="00C30FE7" w:rsidP="00C30FE7">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040</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Opérations d'ordre entre section</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57 562,23 €</w:t>
      </w:r>
      <w:r w:rsidRPr="00C30FE7">
        <w:rPr>
          <w:rFonts w:ascii="Arial" w:eastAsiaTheme="minorEastAsia" w:hAnsi="Arial" w:cs="Arial"/>
          <w:sz w:val="24"/>
          <w:szCs w:val="24"/>
        </w:rPr>
        <w:tab/>
      </w:r>
    </w:p>
    <w:p w:rsidR="00C30FE7" w:rsidRPr="00C30FE7" w:rsidRDefault="00C30FE7" w:rsidP="00C30FE7">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10</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Dotations Fonds divers Réserves</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119 302,15 €</w:t>
      </w:r>
      <w:r w:rsidRPr="00C30FE7">
        <w:rPr>
          <w:rFonts w:ascii="Arial" w:eastAsiaTheme="minorEastAsia" w:hAnsi="Arial" w:cs="Arial"/>
          <w:sz w:val="24"/>
          <w:szCs w:val="24"/>
        </w:rPr>
        <w:tab/>
      </w:r>
    </w:p>
    <w:p w:rsidR="00C30FE7" w:rsidRPr="00C30FE7" w:rsidRDefault="00C30FE7" w:rsidP="00C30FE7">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13</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Subventions d'investissement</w:t>
      </w:r>
      <w:r w:rsidRPr="00C30FE7">
        <w:rPr>
          <w:rFonts w:ascii="Arial" w:eastAsiaTheme="minorEastAsia" w:hAnsi="Arial" w:cs="Arial"/>
          <w:sz w:val="24"/>
          <w:szCs w:val="24"/>
        </w:rPr>
        <w:tab/>
      </w:r>
      <w:r w:rsidRPr="00C30FE7">
        <w:rPr>
          <w:rFonts w:ascii="Times New Roman" w:eastAsiaTheme="minorEastAsia" w:hAnsi="Times New Roman"/>
          <w:color w:val="000000"/>
          <w:sz w:val="20"/>
          <w:szCs w:val="20"/>
        </w:rPr>
        <w:t>0,00 €</w:t>
      </w:r>
      <w:r w:rsidRPr="00C30FE7">
        <w:rPr>
          <w:rFonts w:ascii="Arial" w:eastAsiaTheme="minorEastAsia" w:hAnsi="Arial" w:cs="Arial"/>
          <w:sz w:val="24"/>
          <w:szCs w:val="24"/>
        </w:rPr>
        <w:tab/>
      </w:r>
    </w:p>
    <w:p w:rsidR="00C30FE7" w:rsidRDefault="00C30FE7" w:rsidP="00C30FE7">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b/>
          <w:bCs/>
          <w:color w:val="000000"/>
          <w:sz w:val="20"/>
          <w:szCs w:val="20"/>
        </w:rPr>
      </w:pP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Total</w:t>
      </w: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RECETTES</w:t>
      </w:r>
      <w:r w:rsidRPr="00C30FE7">
        <w:rPr>
          <w:rFonts w:ascii="Arial" w:eastAsiaTheme="minorEastAsia" w:hAnsi="Arial" w:cs="Arial"/>
          <w:sz w:val="24"/>
          <w:szCs w:val="24"/>
        </w:rPr>
        <w:tab/>
      </w:r>
      <w:r w:rsidRPr="00C30FE7">
        <w:rPr>
          <w:rFonts w:ascii="Times New Roman" w:eastAsiaTheme="minorEastAsia" w:hAnsi="Times New Roman"/>
          <w:b/>
          <w:bCs/>
          <w:color w:val="000000"/>
          <w:sz w:val="20"/>
          <w:szCs w:val="20"/>
        </w:rPr>
        <w:t>176 864,38 €</w:t>
      </w:r>
    </w:p>
    <w:p w:rsidR="009006E8" w:rsidRDefault="009006E8"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Arial" w:eastAsiaTheme="minorEastAsia" w:hAnsi="Arial" w:cs="Arial"/>
          <w:sz w:val="24"/>
          <w:szCs w:val="24"/>
        </w:rPr>
      </w:pPr>
    </w:p>
    <w:p w:rsidR="009006E8" w:rsidRDefault="009006E8"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Arial" w:eastAsiaTheme="minorEastAsia" w:hAnsi="Arial" w:cs="Arial"/>
          <w:sz w:val="24"/>
          <w:szCs w:val="24"/>
        </w:rPr>
      </w:pPr>
    </w:p>
    <w:p w:rsidR="005139FA" w:rsidRDefault="00C30FE7"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Arial" w:eastAsiaTheme="minorEastAsia" w:hAnsi="Arial" w:cs="Arial"/>
          <w:sz w:val="24"/>
          <w:szCs w:val="24"/>
        </w:rPr>
      </w:pPr>
      <w:r w:rsidRPr="00C30FE7">
        <w:rPr>
          <w:rFonts w:ascii="Arial" w:eastAsiaTheme="minorEastAsia" w:hAnsi="Arial" w:cs="Arial"/>
          <w:sz w:val="24"/>
          <w:szCs w:val="24"/>
        </w:rPr>
        <w:tab/>
      </w:r>
    </w:p>
    <w:p w:rsidR="0092623E" w:rsidRPr="005139FA" w:rsidRDefault="000D4C8D" w:rsidP="005139FA">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Pr>
          <w:rFonts w:ascii="Garamond" w:hAnsi="Garamond" w:cs="Arial"/>
          <w:b/>
          <w:sz w:val="26"/>
          <w:szCs w:val="26"/>
          <w:shd w:val="clear" w:color="auto" w:fill="A6A6A6" w:themeFill="background1" w:themeFillShade="A6"/>
        </w:rPr>
        <w:lastRenderedPageBreak/>
        <w:t xml:space="preserve">3 - </w:t>
      </w:r>
      <w:r w:rsidR="0092623E" w:rsidRPr="000D4C8D">
        <w:rPr>
          <w:rFonts w:ascii="Garamond" w:hAnsi="Garamond" w:cs="Arial"/>
          <w:b/>
          <w:sz w:val="26"/>
          <w:szCs w:val="26"/>
          <w:shd w:val="clear" w:color="auto" w:fill="A6A6A6" w:themeFill="background1" w:themeFillShade="A6"/>
        </w:rPr>
        <w:t>BUDGET SPANC</w:t>
      </w:r>
    </w:p>
    <w:tbl>
      <w:tblPr>
        <w:tblW w:w="11390" w:type="dxa"/>
        <w:tblInd w:w="55" w:type="dxa"/>
        <w:tblCellMar>
          <w:left w:w="70" w:type="dxa"/>
          <w:right w:w="70" w:type="dxa"/>
        </w:tblCellMar>
        <w:tblLook w:val="04A0" w:firstRow="1" w:lastRow="0" w:firstColumn="1" w:lastColumn="0" w:noHBand="0" w:noVBand="1"/>
      </w:tblPr>
      <w:tblGrid>
        <w:gridCol w:w="166"/>
        <w:gridCol w:w="2234"/>
        <w:gridCol w:w="2718"/>
        <w:gridCol w:w="1200"/>
        <w:gridCol w:w="1670"/>
        <w:gridCol w:w="532"/>
        <w:gridCol w:w="1200"/>
        <w:gridCol w:w="1670"/>
      </w:tblGrid>
      <w:tr w:rsidR="004A6E16" w:rsidRPr="004A6E16" w:rsidTr="004A6E16">
        <w:trPr>
          <w:trHeight w:val="415"/>
        </w:trPr>
        <w:tc>
          <w:tcPr>
            <w:tcW w:w="2400" w:type="dxa"/>
            <w:gridSpan w:val="2"/>
            <w:tcBorders>
              <w:top w:val="nil"/>
              <w:left w:val="nil"/>
              <w:bottom w:val="nil"/>
              <w:right w:val="nil"/>
            </w:tcBorders>
            <w:shd w:val="clear" w:color="auto" w:fill="auto"/>
            <w:noWrap/>
            <w:vAlign w:val="center"/>
            <w:hideMark/>
          </w:tcPr>
          <w:p w:rsidR="004A6E16" w:rsidRPr="004A6E16" w:rsidRDefault="004A6E16" w:rsidP="004A6E16">
            <w:pPr>
              <w:widowControl w:val="0"/>
              <w:autoSpaceDE w:val="0"/>
              <w:autoSpaceDN w:val="0"/>
              <w:adjustRightInd w:val="0"/>
              <w:spacing w:before="172"/>
              <w:rPr>
                <w:rFonts w:ascii="Times New Roman" w:hAnsi="Times New Roman"/>
                <w:b/>
                <w:bCs/>
                <w:color w:val="000000"/>
                <w:sz w:val="24"/>
                <w:szCs w:val="24"/>
              </w:rPr>
            </w:pPr>
            <w:r w:rsidRPr="004A6E16">
              <w:rPr>
                <w:rFonts w:ascii="Times New Roman" w:hAnsi="Times New Roman"/>
                <w:b/>
                <w:bCs/>
                <w:color w:val="000000"/>
                <w:sz w:val="24"/>
                <w:szCs w:val="24"/>
              </w:rPr>
              <w:t>EXPLOITATION</w:t>
            </w:r>
          </w:p>
        </w:tc>
        <w:tc>
          <w:tcPr>
            <w:tcW w:w="6120" w:type="dxa"/>
            <w:gridSpan w:val="4"/>
            <w:tcBorders>
              <w:top w:val="nil"/>
              <w:left w:val="nil"/>
              <w:bottom w:val="nil"/>
              <w:right w:val="nil"/>
            </w:tcBorders>
            <w:shd w:val="clear" w:color="auto" w:fill="auto"/>
            <w:noWrap/>
            <w:vAlign w:val="bottom"/>
            <w:hideMark/>
          </w:tcPr>
          <w:p w:rsidR="004A6E16" w:rsidRPr="004A6E16" w:rsidRDefault="004A6E16" w:rsidP="004A6E16">
            <w:pPr>
              <w:widowControl w:val="0"/>
              <w:autoSpaceDE w:val="0"/>
              <w:autoSpaceDN w:val="0"/>
              <w:adjustRightInd w:val="0"/>
              <w:spacing w:before="172"/>
              <w:rPr>
                <w:rFonts w:ascii="Times New Roman" w:hAnsi="Times New Roman"/>
                <w:b/>
                <w:bCs/>
                <w:color w:val="000000"/>
                <w:sz w:val="24"/>
                <w:szCs w:val="24"/>
              </w:rPr>
            </w:pPr>
          </w:p>
        </w:tc>
        <w:tc>
          <w:tcPr>
            <w:tcW w:w="1200" w:type="dxa"/>
            <w:tcBorders>
              <w:top w:val="nil"/>
              <w:left w:val="nil"/>
              <w:bottom w:val="nil"/>
              <w:right w:val="nil"/>
            </w:tcBorders>
            <w:shd w:val="clear" w:color="auto" w:fill="auto"/>
            <w:noWrap/>
            <w:vAlign w:val="bottom"/>
            <w:hideMark/>
          </w:tcPr>
          <w:p w:rsidR="004A6E16" w:rsidRPr="004A6E16" w:rsidRDefault="004A6E16" w:rsidP="004A6E16">
            <w:pPr>
              <w:widowControl w:val="0"/>
              <w:autoSpaceDE w:val="0"/>
              <w:autoSpaceDN w:val="0"/>
              <w:adjustRightInd w:val="0"/>
              <w:spacing w:before="172"/>
              <w:rPr>
                <w:rFonts w:ascii="Times New Roman" w:hAnsi="Times New Roman"/>
                <w:b/>
                <w:bCs/>
                <w:color w:val="000000"/>
                <w:sz w:val="24"/>
                <w:szCs w:val="24"/>
              </w:rPr>
            </w:pPr>
          </w:p>
        </w:tc>
        <w:tc>
          <w:tcPr>
            <w:tcW w:w="1670" w:type="dxa"/>
            <w:tcBorders>
              <w:top w:val="nil"/>
              <w:left w:val="nil"/>
              <w:bottom w:val="nil"/>
              <w:right w:val="nil"/>
            </w:tcBorders>
            <w:shd w:val="clear" w:color="auto" w:fill="auto"/>
            <w:noWrap/>
            <w:vAlign w:val="bottom"/>
            <w:hideMark/>
          </w:tcPr>
          <w:p w:rsidR="004A6E16" w:rsidRPr="004A6E16" w:rsidRDefault="004A6E16" w:rsidP="004A6E16">
            <w:pPr>
              <w:widowControl w:val="0"/>
              <w:autoSpaceDE w:val="0"/>
              <w:autoSpaceDN w:val="0"/>
              <w:adjustRightInd w:val="0"/>
              <w:spacing w:before="172"/>
              <w:rPr>
                <w:rFonts w:ascii="Times New Roman" w:hAnsi="Times New Roman"/>
                <w:b/>
                <w:bCs/>
                <w:color w:val="000000"/>
                <w:sz w:val="24"/>
                <w:szCs w:val="24"/>
              </w:rPr>
            </w:pPr>
          </w:p>
        </w:tc>
      </w:tr>
      <w:tr w:rsidR="004A6E16" w:rsidRPr="004A6E16" w:rsidTr="004A6E16">
        <w:trPr>
          <w:trHeight w:val="315"/>
        </w:trPr>
        <w:tc>
          <w:tcPr>
            <w:tcW w:w="166" w:type="dxa"/>
            <w:tcBorders>
              <w:top w:val="nil"/>
              <w:left w:val="nil"/>
              <w:bottom w:val="nil"/>
              <w:right w:val="nil"/>
            </w:tcBorders>
            <w:shd w:val="clear" w:color="auto" w:fill="auto"/>
            <w:noWrap/>
            <w:vAlign w:val="bottom"/>
            <w:hideMark/>
          </w:tcPr>
          <w:p w:rsidR="004A6E16" w:rsidRPr="004A6E16" w:rsidRDefault="004A6E16" w:rsidP="004A6E16">
            <w:pPr>
              <w:jc w:val="both"/>
              <w:rPr>
                <w:rFonts w:ascii="Times New Roman" w:hAnsi="Times New Roman"/>
                <w:sz w:val="22"/>
                <w:szCs w:val="22"/>
              </w:rPr>
            </w:pPr>
          </w:p>
        </w:tc>
        <w:tc>
          <w:tcPr>
            <w:tcW w:w="8354" w:type="dxa"/>
            <w:gridSpan w:val="5"/>
            <w:tcBorders>
              <w:top w:val="nil"/>
              <w:left w:val="nil"/>
              <w:bottom w:val="nil"/>
              <w:right w:val="nil"/>
            </w:tcBorders>
            <w:shd w:val="clear" w:color="auto" w:fill="auto"/>
            <w:noWrap/>
            <w:vAlign w:val="center"/>
            <w:hideMark/>
          </w:tcPr>
          <w:p w:rsidR="004A6E16" w:rsidRDefault="004A6E16" w:rsidP="004A6E16">
            <w:pPr>
              <w:jc w:val="both"/>
              <w:rPr>
                <w:rFonts w:ascii="Times New Roman" w:hAnsi="Times New Roman"/>
                <w:b/>
                <w:bCs/>
                <w:color w:val="000000"/>
                <w:sz w:val="24"/>
                <w:szCs w:val="24"/>
              </w:rPr>
            </w:pPr>
            <w:r w:rsidRPr="004A6E16">
              <w:rPr>
                <w:rFonts w:ascii="Times New Roman" w:hAnsi="Times New Roman"/>
                <w:b/>
                <w:bCs/>
                <w:color w:val="000000"/>
                <w:sz w:val="24"/>
                <w:szCs w:val="24"/>
              </w:rPr>
              <w:t>DEPENSES</w:t>
            </w:r>
          </w:p>
          <w:p w:rsidR="004A6E16" w:rsidRPr="004A6E16" w:rsidRDefault="004A6E16" w:rsidP="004A6E16">
            <w:pPr>
              <w:jc w:val="both"/>
              <w:rPr>
                <w:rFonts w:ascii="Times New Roman" w:hAnsi="Times New Roman"/>
                <w:sz w:val="22"/>
                <w:szCs w:val="22"/>
              </w:rPr>
            </w:pPr>
            <w:r w:rsidRPr="004A6E16">
              <w:rPr>
                <w:rFonts w:ascii="Times New Roman" w:hAnsi="Times New Roman"/>
                <w:sz w:val="22"/>
                <w:szCs w:val="22"/>
              </w:rPr>
              <w:t>Aucune écriture de dépenses en section d’exploitation en 2018.</w:t>
            </w:r>
          </w:p>
        </w:tc>
        <w:tc>
          <w:tcPr>
            <w:tcW w:w="1200" w:type="dxa"/>
            <w:tcBorders>
              <w:top w:val="nil"/>
              <w:left w:val="nil"/>
              <w:bottom w:val="nil"/>
              <w:right w:val="nil"/>
            </w:tcBorders>
            <w:shd w:val="clear" w:color="auto" w:fill="auto"/>
            <w:noWrap/>
            <w:vAlign w:val="bottom"/>
          </w:tcPr>
          <w:p w:rsidR="004A6E16" w:rsidRPr="004A6E16" w:rsidRDefault="004A6E16" w:rsidP="004A6E16">
            <w:pPr>
              <w:jc w:val="both"/>
              <w:rPr>
                <w:rFonts w:ascii="Times New Roman" w:hAnsi="Times New Roman"/>
                <w:sz w:val="22"/>
                <w:szCs w:val="22"/>
              </w:rPr>
            </w:pPr>
          </w:p>
        </w:tc>
        <w:tc>
          <w:tcPr>
            <w:tcW w:w="1670" w:type="dxa"/>
            <w:tcBorders>
              <w:top w:val="nil"/>
              <w:left w:val="nil"/>
              <w:bottom w:val="nil"/>
              <w:right w:val="nil"/>
            </w:tcBorders>
            <w:shd w:val="clear" w:color="auto" w:fill="auto"/>
            <w:noWrap/>
            <w:vAlign w:val="bottom"/>
          </w:tcPr>
          <w:p w:rsidR="004A6E16" w:rsidRPr="004A6E16" w:rsidRDefault="004A6E16" w:rsidP="004A6E16">
            <w:pPr>
              <w:jc w:val="both"/>
              <w:rPr>
                <w:rFonts w:ascii="Times New Roman" w:hAnsi="Times New Roman"/>
                <w:sz w:val="22"/>
                <w:szCs w:val="22"/>
              </w:rPr>
            </w:pPr>
          </w:p>
        </w:tc>
      </w:tr>
      <w:tr w:rsidR="0092623E" w:rsidRPr="004A6E16" w:rsidTr="004A6E16">
        <w:trPr>
          <w:gridAfter w:val="3"/>
          <w:wAfter w:w="3402" w:type="dxa"/>
          <w:trHeight w:val="300"/>
        </w:trPr>
        <w:tc>
          <w:tcPr>
            <w:tcW w:w="166" w:type="dxa"/>
            <w:tcBorders>
              <w:top w:val="nil"/>
              <w:left w:val="nil"/>
              <w:bottom w:val="nil"/>
              <w:right w:val="nil"/>
            </w:tcBorders>
            <w:shd w:val="clear" w:color="auto" w:fill="auto"/>
            <w:noWrap/>
            <w:vAlign w:val="bottom"/>
          </w:tcPr>
          <w:p w:rsidR="0092623E" w:rsidRPr="004A6E16" w:rsidRDefault="0092623E" w:rsidP="004A6E16">
            <w:pPr>
              <w:jc w:val="both"/>
              <w:rPr>
                <w:rFonts w:ascii="Times New Roman" w:hAnsi="Times New Roman"/>
                <w:sz w:val="22"/>
                <w:szCs w:val="22"/>
              </w:rPr>
            </w:pPr>
          </w:p>
          <w:p w:rsidR="004A6E16" w:rsidRPr="004A6E16" w:rsidRDefault="004A6E16" w:rsidP="004A6E16">
            <w:pPr>
              <w:jc w:val="both"/>
              <w:rPr>
                <w:rFonts w:ascii="Times New Roman" w:hAnsi="Times New Roman"/>
                <w:sz w:val="22"/>
                <w:szCs w:val="22"/>
              </w:rPr>
            </w:pPr>
          </w:p>
        </w:tc>
        <w:tc>
          <w:tcPr>
            <w:tcW w:w="2234" w:type="dxa"/>
            <w:tcBorders>
              <w:top w:val="nil"/>
              <w:left w:val="nil"/>
              <w:bottom w:val="nil"/>
              <w:right w:val="nil"/>
            </w:tcBorders>
            <w:shd w:val="clear" w:color="auto" w:fill="auto"/>
            <w:noWrap/>
            <w:vAlign w:val="center"/>
          </w:tcPr>
          <w:p w:rsidR="0092623E" w:rsidRPr="004A6E16" w:rsidRDefault="0092623E" w:rsidP="004A6E16">
            <w:pPr>
              <w:jc w:val="both"/>
              <w:rPr>
                <w:rFonts w:ascii="Times New Roman" w:hAnsi="Times New Roman"/>
                <w:sz w:val="22"/>
                <w:szCs w:val="22"/>
              </w:rPr>
            </w:pPr>
          </w:p>
        </w:tc>
        <w:tc>
          <w:tcPr>
            <w:tcW w:w="2718" w:type="dxa"/>
            <w:tcBorders>
              <w:top w:val="nil"/>
              <w:left w:val="nil"/>
              <w:bottom w:val="nil"/>
              <w:right w:val="nil"/>
            </w:tcBorders>
            <w:shd w:val="clear" w:color="auto" w:fill="auto"/>
            <w:noWrap/>
            <w:vAlign w:val="bottom"/>
          </w:tcPr>
          <w:p w:rsidR="0092623E" w:rsidRPr="004A6E16" w:rsidRDefault="0092623E" w:rsidP="004A6E16">
            <w:pPr>
              <w:jc w:val="both"/>
              <w:rPr>
                <w:rFonts w:ascii="Times New Roman" w:hAnsi="Times New Roman"/>
                <w:sz w:val="22"/>
                <w:szCs w:val="22"/>
              </w:rPr>
            </w:pPr>
          </w:p>
        </w:tc>
        <w:tc>
          <w:tcPr>
            <w:tcW w:w="1200" w:type="dxa"/>
            <w:tcBorders>
              <w:top w:val="nil"/>
              <w:left w:val="nil"/>
              <w:bottom w:val="nil"/>
              <w:right w:val="nil"/>
            </w:tcBorders>
            <w:shd w:val="clear" w:color="auto" w:fill="auto"/>
            <w:noWrap/>
            <w:vAlign w:val="bottom"/>
          </w:tcPr>
          <w:p w:rsidR="0092623E" w:rsidRPr="004A6E16" w:rsidRDefault="0092623E" w:rsidP="004A6E16">
            <w:pPr>
              <w:jc w:val="both"/>
              <w:rPr>
                <w:rFonts w:ascii="Times New Roman" w:hAnsi="Times New Roman"/>
                <w:sz w:val="22"/>
                <w:szCs w:val="22"/>
              </w:rPr>
            </w:pPr>
          </w:p>
        </w:tc>
        <w:tc>
          <w:tcPr>
            <w:tcW w:w="1670" w:type="dxa"/>
            <w:tcBorders>
              <w:top w:val="nil"/>
              <w:left w:val="nil"/>
              <w:bottom w:val="nil"/>
              <w:right w:val="nil"/>
            </w:tcBorders>
            <w:shd w:val="clear" w:color="auto" w:fill="auto"/>
            <w:noWrap/>
            <w:vAlign w:val="bottom"/>
          </w:tcPr>
          <w:p w:rsidR="0092623E" w:rsidRPr="004A6E16" w:rsidRDefault="0092623E" w:rsidP="004A6E16">
            <w:pPr>
              <w:jc w:val="both"/>
              <w:rPr>
                <w:rFonts w:ascii="Times New Roman" w:hAnsi="Times New Roman"/>
                <w:sz w:val="22"/>
                <w:szCs w:val="22"/>
              </w:rPr>
            </w:pPr>
          </w:p>
        </w:tc>
      </w:tr>
      <w:tr w:rsidR="00A61E07" w:rsidRPr="00EA7309" w:rsidTr="004A6E16">
        <w:trPr>
          <w:gridAfter w:val="3"/>
          <w:wAfter w:w="3402" w:type="dxa"/>
          <w:trHeight w:val="315"/>
        </w:trPr>
        <w:tc>
          <w:tcPr>
            <w:tcW w:w="166" w:type="dxa"/>
            <w:tcBorders>
              <w:top w:val="nil"/>
              <w:left w:val="nil"/>
              <w:bottom w:val="nil"/>
              <w:right w:val="nil"/>
            </w:tcBorders>
            <w:shd w:val="clear" w:color="auto" w:fill="auto"/>
            <w:noWrap/>
            <w:vAlign w:val="bottom"/>
            <w:hideMark/>
          </w:tcPr>
          <w:p w:rsidR="00A61E07" w:rsidRPr="0092623E" w:rsidRDefault="00A61E07" w:rsidP="0092623E">
            <w:pPr>
              <w:rPr>
                <w:rFonts w:ascii="Calibri" w:eastAsia="Times New Roman" w:hAnsi="Calibri"/>
                <w:color w:val="000000"/>
                <w:sz w:val="22"/>
                <w:szCs w:val="22"/>
              </w:rPr>
            </w:pPr>
          </w:p>
        </w:tc>
        <w:tc>
          <w:tcPr>
            <w:tcW w:w="4952" w:type="dxa"/>
            <w:gridSpan w:val="2"/>
            <w:tcBorders>
              <w:top w:val="nil"/>
              <w:left w:val="nil"/>
              <w:bottom w:val="nil"/>
              <w:right w:val="nil"/>
            </w:tcBorders>
            <w:shd w:val="clear" w:color="auto" w:fill="auto"/>
            <w:noWrap/>
            <w:vAlign w:val="center"/>
            <w:hideMark/>
          </w:tcPr>
          <w:p w:rsidR="00A61E07" w:rsidRPr="0092623E" w:rsidRDefault="00A61E07" w:rsidP="0092623E">
            <w:pPr>
              <w:rPr>
                <w:rFonts w:ascii="Times New Roman" w:eastAsia="Times New Roman" w:hAnsi="Times New Roman"/>
                <w:b/>
                <w:bCs/>
                <w:color w:val="000000"/>
                <w:sz w:val="24"/>
                <w:szCs w:val="24"/>
              </w:rPr>
            </w:pPr>
            <w:r w:rsidRPr="0092623E">
              <w:rPr>
                <w:rFonts w:ascii="Times New Roman" w:eastAsia="Times New Roman" w:hAnsi="Times New Roman"/>
                <w:b/>
                <w:bCs/>
                <w:color w:val="000000"/>
                <w:sz w:val="24"/>
                <w:szCs w:val="24"/>
              </w:rPr>
              <w:t>RECETTES</w:t>
            </w:r>
            <w:r>
              <w:rPr>
                <w:rFonts w:ascii="Times New Roman" w:eastAsia="Times New Roman" w:hAnsi="Times New Roman"/>
                <w:b/>
                <w:bCs/>
                <w:color w:val="000000"/>
                <w:sz w:val="24"/>
                <w:szCs w:val="24"/>
              </w:rPr>
              <w:t xml:space="preserve"> </w:t>
            </w:r>
            <w:r w:rsidRPr="0092623E">
              <w:rPr>
                <w:rFonts w:ascii="Times New Roman" w:eastAsia="Times New Roman" w:hAnsi="Times New Roman"/>
                <w:b/>
                <w:bCs/>
                <w:color w:val="000000"/>
                <w:sz w:val="24"/>
                <w:szCs w:val="24"/>
              </w:rPr>
              <w:t>par Chapitre</w:t>
            </w:r>
          </w:p>
        </w:tc>
        <w:tc>
          <w:tcPr>
            <w:tcW w:w="1200" w:type="dxa"/>
            <w:tcBorders>
              <w:top w:val="nil"/>
              <w:left w:val="nil"/>
              <w:bottom w:val="nil"/>
              <w:right w:val="nil"/>
            </w:tcBorders>
            <w:shd w:val="clear" w:color="auto" w:fill="auto"/>
            <w:noWrap/>
            <w:vAlign w:val="bottom"/>
          </w:tcPr>
          <w:p w:rsidR="00A61E07" w:rsidRPr="00EA7309" w:rsidRDefault="00A61E07" w:rsidP="00EA7309">
            <w:pPr>
              <w:ind w:left="-249" w:right="-212"/>
              <w:jc w:val="center"/>
              <w:rPr>
                <w:rFonts w:asciiTheme="majorHAnsi" w:eastAsia="Times New Roman" w:hAnsiTheme="majorHAnsi"/>
                <w:b/>
                <w:bCs/>
                <w:color w:val="000000"/>
                <w:sz w:val="18"/>
                <w:szCs w:val="24"/>
              </w:rPr>
            </w:pPr>
          </w:p>
        </w:tc>
        <w:tc>
          <w:tcPr>
            <w:tcW w:w="1670" w:type="dxa"/>
            <w:tcBorders>
              <w:top w:val="nil"/>
              <w:left w:val="nil"/>
              <w:bottom w:val="nil"/>
              <w:right w:val="nil"/>
            </w:tcBorders>
            <w:shd w:val="clear" w:color="auto" w:fill="auto"/>
            <w:noWrap/>
            <w:vAlign w:val="bottom"/>
          </w:tcPr>
          <w:p w:rsidR="00A61E07" w:rsidRPr="00EA7309" w:rsidRDefault="00A61E07" w:rsidP="00EA7309">
            <w:pPr>
              <w:ind w:left="-249" w:right="-212"/>
              <w:jc w:val="center"/>
              <w:rPr>
                <w:rFonts w:asciiTheme="majorHAnsi" w:eastAsia="Times New Roman" w:hAnsiTheme="majorHAnsi"/>
                <w:b/>
                <w:bCs/>
                <w:color w:val="000000"/>
                <w:sz w:val="18"/>
                <w:szCs w:val="24"/>
              </w:rPr>
            </w:pPr>
          </w:p>
        </w:tc>
      </w:tr>
    </w:tbl>
    <w:p w:rsidR="004A6E16" w:rsidRPr="004A6E16" w:rsidRDefault="004A6E16" w:rsidP="004A6E1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4A6E16">
        <w:rPr>
          <w:rFonts w:ascii="Arial" w:eastAsiaTheme="minorEastAsia" w:hAnsi="Arial" w:cs="Arial"/>
          <w:sz w:val="24"/>
          <w:szCs w:val="24"/>
        </w:rPr>
        <w:tab/>
      </w:r>
      <w:r w:rsidRPr="004A6E16">
        <w:rPr>
          <w:rFonts w:ascii="Times New Roman" w:eastAsiaTheme="minorEastAsia" w:hAnsi="Times New Roman"/>
          <w:b/>
          <w:bCs/>
          <w:color w:val="000000"/>
          <w:sz w:val="20"/>
          <w:szCs w:val="20"/>
        </w:rPr>
        <w:t>70</w:t>
      </w:r>
      <w:r w:rsidRPr="004A6E16">
        <w:rPr>
          <w:rFonts w:ascii="Arial" w:eastAsiaTheme="minorEastAsia" w:hAnsi="Arial" w:cs="Arial"/>
          <w:sz w:val="24"/>
          <w:szCs w:val="24"/>
        </w:rPr>
        <w:tab/>
      </w:r>
      <w:r w:rsidRPr="004A6E16">
        <w:rPr>
          <w:rFonts w:ascii="Times New Roman" w:eastAsiaTheme="minorEastAsia" w:hAnsi="Times New Roman"/>
          <w:color w:val="000000"/>
          <w:sz w:val="20"/>
          <w:szCs w:val="20"/>
        </w:rPr>
        <w:t xml:space="preserve">Ventes </w:t>
      </w:r>
      <w:proofErr w:type="spellStart"/>
      <w:r w:rsidRPr="004A6E16">
        <w:rPr>
          <w:rFonts w:ascii="Times New Roman" w:eastAsiaTheme="minorEastAsia" w:hAnsi="Times New Roman"/>
          <w:color w:val="000000"/>
          <w:sz w:val="20"/>
          <w:szCs w:val="20"/>
        </w:rPr>
        <w:t>prod</w:t>
      </w:r>
      <w:proofErr w:type="spellEnd"/>
      <w:r w:rsidRPr="004A6E16">
        <w:rPr>
          <w:rFonts w:ascii="Times New Roman" w:eastAsiaTheme="minorEastAsia" w:hAnsi="Times New Roman"/>
          <w:color w:val="000000"/>
          <w:sz w:val="20"/>
          <w:szCs w:val="20"/>
        </w:rPr>
        <w:t xml:space="preserve"> </w:t>
      </w:r>
      <w:proofErr w:type="spellStart"/>
      <w:r w:rsidRPr="004A6E16">
        <w:rPr>
          <w:rFonts w:ascii="Times New Roman" w:eastAsiaTheme="minorEastAsia" w:hAnsi="Times New Roman"/>
          <w:color w:val="000000"/>
          <w:sz w:val="20"/>
          <w:szCs w:val="20"/>
        </w:rPr>
        <w:t>fab</w:t>
      </w:r>
      <w:proofErr w:type="spellEnd"/>
      <w:r w:rsidRPr="004A6E16">
        <w:rPr>
          <w:rFonts w:ascii="Times New Roman" w:eastAsiaTheme="minorEastAsia" w:hAnsi="Times New Roman"/>
          <w:color w:val="000000"/>
          <w:sz w:val="20"/>
          <w:szCs w:val="20"/>
        </w:rPr>
        <w:t xml:space="preserve">, </w:t>
      </w:r>
      <w:proofErr w:type="spellStart"/>
      <w:r w:rsidRPr="004A6E16">
        <w:rPr>
          <w:rFonts w:ascii="Times New Roman" w:eastAsiaTheme="minorEastAsia" w:hAnsi="Times New Roman"/>
          <w:color w:val="000000"/>
          <w:sz w:val="20"/>
          <w:szCs w:val="20"/>
        </w:rPr>
        <w:t>prest</w:t>
      </w:r>
      <w:proofErr w:type="spellEnd"/>
      <w:r w:rsidRPr="004A6E16">
        <w:rPr>
          <w:rFonts w:ascii="Times New Roman" w:eastAsiaTheme="minorEastAsia" w:hAnsi="Times New Roman"/>
          <w:color w:val="000000"/>
          <w:sz w:val="20"/>
          <w:szCs w:val="20"/>
        </w:rPr>
        <w:t xml:space="preserve"> </w:t>
      </w:r>
      <w:proofErr w:type="spellStart"/>
      <w:r w:rsidRPr="004A6E16">
        <w:rPr>
          <w:rFonts w:ascii="Times New Roman" w:eastAsiaTheme="minorEastAsia" w:hAnsi="Times New Roman"/>
          <w:color w:val="000000"/>
          <w:sz w:val="20"/>
          <w:szCs w:val="20"/>
        </w:rPr>
        <w:t>serv</w:t>
      </w:r>
      <w:proofErr w:type="spellEnd"/>
      <w:r w:rsidRPr="004A6E16">
        <w:rPr>
          <w:rFonts w:ascii="Times New Roman" w:eastAsiaTheme="minorEastAsia" w:hAnsi="Times New Roman"/>
          <w:color w:val="000000"/>
          <w:sz w:val="20"/>
          <w:szCs w:val="20"/>
        </w:rPr>
        <w:t xml:space="preserve">, </w:t>
      </w:r>
      <w:proofErr w:type="spellStart"/>
      <w:r w:rsidRPr="004A6E16">
        <w:rPr>
          <w:rFonts w:ascii="Times New Roman" w:eastAsiaTheme="minorEastAsia" w:hAnsi="Times New Roman"/>
          <w:color w:val="000000"/>
          <w:sz w:val="20"/>
          <w:szCs w:val="20"/>
        </w:rPr>
        <w:t>mar</w:t>
      </w:r>
      <w:proofErr w:type="spellEnd"/>
      <w:r w:rsidRPr="004A6E16">
        <w:rPr>
          <w:rFonts w:ascii="Arial" w:eastAsiaTheme="minorEastAsia" w:hAnsi="Arial" w:cs="Arial"/>
          <w:sz w:val="24"/>
          <w:szCs w:val="24"/>
        </w:rPr>
        <w:tab/>
      </w:r>
      <w:r w:rsidRPr="004A6E16">
        <w:rPr>
          <w:rFonts w:ascii="Times New Roman" w:eastAsiaTheme="minorEastAsia" w:hAnsi="Times New Roman"/>
          <w:color w:val="000000"/>
          <w:sz w:val="20"/>
          <w:szCs w:val="20"/>
        </w:rPr>
        <w:t>12 458,00 €</w:t>
      </w:r>
      <w:r w:rsidRPr="004A6E16">
        <w:rPr>
          <w:rFonts w:ascii="Arial" w:eastAsiaTheme="minorEastAsia" w:hAnsi="Arial" w:cs="Arial"/>
          <w:sz w:val="24"/>
          <w:szCs w:val="24"/>
        </w:rPr>
        <w:tab/>
      </w:r>
    </w:p>
    <w:p w:rsidR="004A6E16" w:rsidRPr="004A6E16" w:rsidRDefault="004A6E16" w:rsidP="004A6E1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4A6E16">
        <w:rPr>
          <w:rFonts w:ascii="Arial" w:eastAsiaTheme="minorEastAsia" w:hAnsi="Arial" w:cs="Arial"/>
          <w:sz w:val="24"/>
          <w:szCs w:val="24"/>
        </w:rPr>
        <w:tab/>
      </w:r>
      <w:r w:rsidRPr="004A6E16">
        <w:rPr>
          <w:rFonts w:ascii="Times New Roman" w:eastAsiaTheme="minorEastAsia" w:hAnsi="Times New Roman"/>
          <w:b/>
          <w:bCs/>
          <w:color w:val="000000"/>
          <w:sz w:val="20"/>
          <w:szCs w:val="20"/>
        </w:rPr>
        <w:t>77</w:t>
      </w:r>
      <w:r w:rsidRPr="004A6E16">
        <w:rPr>
          <w:rFonts w:ascii="Arial" w:eastAsiaTheme="minorEastAsia" w:hAnsi="Arial" w:cs="Arial"/>
          <w:sz w:val="24"/>
          <w:szCs w:val="24"/>
        </w:rPr>
        <w:tab/>
      </w:r>
      <w:r w:rsidRPr="004A6E16">
        <w:rPr>
          <w:rFonts w:ascii="Times New Roman" w:eastAsiaTheme="minorEastAsia" w:hAnsi="Times New Roman"/>
          <w:color w:val="000000"/>
          <w:sz w:val="20"/>
          <w:szCs w:val="20"/>
        </w:rPr>
        <w:t>Produits exceptionnels</w:t>
      </w:r>
      <w:r w:rsidRPr="004A6E16">
        <w:rPr>
          <w:rFonts w:ascii="Arial" w:eastAsiaTheme="minorEastAsia" w:hAnsi="Arial" w:cs="Arial"/>
          <w:sz w:val="24"/>
          <w:szCs w:val="24"/>
        </w:rPr>
        <w:tab/>
      </w:r>
      <w:r w:rsidRPr="004A6E16">
        <w:rPr>
          <w:rFonts w:ascii="Times New Roman" w:eastAsiaTheme="minorEastAsia" w:hAnsi="Times New Roman"/>
          <w:color w:val="000000"/>
          <w:sz w:val="20"/>
          <w:szCs w:val="20"/>
        </w:rPr>
        <w:t>217,80 €</w:t>
      </w:r>
      <w:r w:rsidRPr="004A6E16">
        <w:rPr>
          <w:rFonts w:ascii="Arial" w:eastAsiaTheme="minorEastAsia" w:hAnsi="Arial" w:cs="Arial"/>
          <w:sz w:val="24"/>
          <w:szCs w:val="24"/>
        </w:rPr>
        <w:tab/>
      </w:r>
    </w:p>
    <w:p w:rsidR="004A6E16" w:rsidRDefault="004A6E16" w:rsidP="00797783">
      <w:pPr>
        <w:ind w:firstLine="284"/>
        <w:jc w:val="both"/>
        <w:rPr>
          <w:rFonts w:ascii="Times New Roman" w:eastAsiaTheme="minorEastAsia" w:hAnsi="Times New Roman"/>
          <w:b/>
          <w:bCs/>
          <w:color w:val="000000"/>
          <w:sz w:val="20"/>
          <w:szCs w:val="20"/>
        </w:rPr>
      </w:pPr>
      <w:r w:rsidRPr="004A6E16">
        <w:rPr>
          <w:rFonts w:ascii="Times New Roman" w:eastAsiaTheme="minorEastAsia" w:hAnsi="Times New Roman"/>
          <w:b/>
          <w:bCs/>
          <w:color w:val="000000"/>
          <w:sz w:val="20"/>
          <w:szCs w:val="20"/>
        </w:rPr>
        <w:t>Total</w:t>
      </w:r>
      <w:r w:rsidR="00797783">
        <w:rPr>
          <w:rFonts w:ascii="Arial" w:eastAsiaTheme="minorEastAsia" w:hAnsi="Arial" w:cs="Arial"/>
          <w:sz w:val="24"/>
          <w:szCs w:val="24"/>
        </w:rPr>
        <w:t xml:space="preserve"> </w:t>
      </w:r>
      <w:r w:rsidRPr="004A6E16">
        <w:rPr>
          <w:rFonts w:ascii="Times New Roman" w:eastAsiaTheme="minorEastAsia" w:hAnsi="Times New Roman"/>
          <w:b/>
          <w:bCs/>
          <w:color w:val="000000"/>
          <w:sz w:val="20"/>
          <w:szCs w:val="20"/>
        </w:rPr>
        <w:t>RECETTES</w:t>
      </w:r>
      <w:r w:rsidRPr="004A6E16">
        <w:rPr>
          <w:rFonts w:ascii="Arial" w:eastAsiaTheme="minorEastAsia" w:hAnsi="Arial" w:cs="Arial"/>
          <w:sz w:val="24"/>
          <w:szCs w:val="24"/>
        </w:rPr>
        <w:tab/>
      </w:r>
      <w:r>
        <w:rPr>
          <w:rFonts w:ascii="Arial" w:eastAsiaTheme="minorEastAsia" w:hAnsi="Arial" w:cs="Arial"/>
          <w:sz w:val="24"/>
          <w:szCs w:val="24"/>
        </w:rPr>
        <w:t xml:space="preserve">     </w:t>
      </w:r>
      <w:r w:rsidR="00797783">
        <w:rPr>
          <w:rFonts w:ascii="Arial" w:eastAsiaTheme="minorEastAsia" w:hAnsi="Arial" w:cs="Arial"/>
          <w:sz w:val="24"/>
          <w:szCs w:val="24"/>
        </w:rPr>
        <w:tab/>
      </w:r>
      <w:r w:rsidR="00797783">
        <w:rPr>
          <w:rFonts w:ascii="Arial" w:eastAsiaTheme="minorEastAsia" w:hAnsi="Arial" w:cs="Arial"/>
          <w:sz w:val="24"/>
          <w:szCs w:val="24"/>
        </w:rPr>
        <w:tab/>
      </w:r>
      <w:r w:rsidR="00797783">
        <w:rPr>
          <w:rFonts w:ascii="Arial" w:eastAsiaTheme="minorEastAsia" w:hAnsi="Arial" w:cs="Arial"/>
          <w:sz w:val="24"/>
          <w:szCs w:val="24"/>
        </w:rPr>
        <w:tab/>
        <w:t xml:space="preserve">     </w:t>
      </w:r>
      <w:r>
        <w:rPr>
          <w:rFonts w:ascii="Arial" w:eastAsiaTheme="minorEastAsia" w:hAnsi="Arial" w:cs="Arial"/>
          <w:sz w:val="24"/>
          <w:szCs w:val="24"/>
        </w:rPr>
        <w:t xml:space="preserve"> </w:t>
      </w:r>
      <w:r w:rsidRPr="004A6E16">
        <w:rPr>
          <w:rFonts w:ascii="Times New Roman" w:eastAsiaTheme="minorEastAsia" w:hAnsi="Times New Roman"/>
          <w:b/>
          <w:bCs/>
          <w:color w:val="000000"/>
          <w:sz w:val="20"/>
          <w:szCs w:val="20"/>
        </w:rPr>
        <w:t>12 675,80 €</w:t>
      </w:r>
    </w:p>
    <w:p w:rsidR="00797783" w:rsidRDefault="00797783" w:rsidP="00797783">
      <w:pPr>
        <w:ind w:firstLine="284"/>
        <w:jc w:val="both"/>
        <w:rPr>
          <w:rFonts w:ascii="Times New Roman" w:eastAsiaTheme="minorEastAsia" w:hAnsi="Times New Roman"/>
          <w:b/>
          <w:bCs/>
          <w:color w:val="000000"/>
          <w:sz w:val="20"/>
          <w:szCs w:val="20"/>
        </w:rPr>
      </w:pPr>
    </w:p>
    <w:p w:rsidR="004A6E16" w:rsidRPr="00797783" w:rsidRDefault="004A6E16" w:rsidP="00797783">
      <w:pPr>
        <w:ind w:left="284"/>
        <w:jc w:val="both"/>
        <w:rPr>
          <w:rFonts w:ascii="Times New Roman" w:hAnsi="Times New Roman"/>
          <w:sz w:val="22"/>
          <w:szCs w:val="22"/>
        </w:rPr>
      </w:pPr>
      <w:r w:rsidRPr="00797783">
        <w:rPr>
          <w:rFonts w:ascii="Times New Roman" w:hAnsi="Times New Roman"/>
          <w:sz w:val="22"/>
          <w:szCs w:val="22"/>
        </w:rPr>
        <w:t xml:space="preserve">Ces recettes correspondent au </w:t>
      </w:r>
      <w:r w:rsidR="00797783" w:rsidRPr="00797783">
        <w:rPr>
          <w:rFonts w:ascii="Times New Roman" w:hAnsi="Times New Roman"/>
          <w:sz w:val="22"/>
          <w:szCs w:val="22"/>
        </w:rPr>
        <w:t>remboursement</w:t>
      </w:r>
      <w:r w:rsidRPr="00797783">
        <w:rPr>
          <w:rFonts w:ascii="Times New Roman" w:hAnsi="Times New Roman"/>
          <w:sz w:val="22"/>
          <w:szCs w:val="22"/>
        </w:rPr>
        <w:t xml:space="preserve"> des </w:t>
      </w:r>
      <w:r w:rsidR="00797783" w:rsidRPr="00797783">
        <w:rPr>
          <w:rFonts w:ascii="Times New Roman" w:hAnsi="Times New Roman"/>
          <w:sz w:val="22"/>
          <w:szCs w:val="22"/>
        </w:rPr>
        <w:t xml:space="preserve">contrôles des installations Assainissement Non Collectif effectués par la SAUR. Ces contrôles ayant été payés à la SAUR en 2017.  </w:t>
      </w:r>
    </w:p>
    <w:p w:rsidR="004A6E16" w:rsidRDefault="004A6E16" w:rsidP="004A6E16">
      <w:pPr>
        <w:jc w:val="both"/>
        <w:rPr>
          <w:rFonts w:ascii="Times New Roman" w:eastAsiaTheme="minorEastAsia" w:hAnsi="Times New Roman"/>
          <w:b/>
          <w:bCs/>
          <w:color w:val="000000"/>
          <w:sz w:val="20"/>
          <w:szCs w:val="20"/>
        </w:rPr>
      </w:pPr>
    </w:p>
    <w:tbl>
      <w:tblPr>
        <w:tblW w:w="11390" w:type="dxa"/>
        <w:tblInd w:w="55" w:type="dxa"/>
        <w:tblCellMar>
          <w:left w:w="70" w:type="dxa"/>
          <w:right w:w="70" w:type="dxa"/>
        </w:tblCellMar>
        <w:tblLook w:val="04A0" w:firstRow="1" w:lastRow="0" w:firstColumn="1" w:lastColumn="0" w:noHBand="0" w:noVBand="1"/>
      </w:tblPr>
      <w:tblGrid>
        <w:gridCol w:w="166"/>
        <w:gridCol w:w="2234"/>
        <w:gridCol w:w="6120"/>
        <w:gridCol w:w="1200"/>
        <w:gridCol w:w="1670"/>
      </w:tblGrid>
      <w:tr w:rsidR="004A6E16" w:rsidRPr="004A6E16" w:rsidTr="00D60341">
        <w:trPr>
          <w:trHeight w:val="415"/>
        </w:trPr>
        <w:tc>
          <w:tcPr>
            <w:tcW w:w="2400" w:type="dxa"/>
            <w:gridSpan w:val="2"/>
            <w:tcBorders>
              <w:top w:val="nil"/>
              <w:left w:val="nil"/>
              <w:bottom w:val="nil"/>
              <w:right w:val="nil"/>
            </w:tcBorders>
            <w:shd w:val="clear" w:color="auto" w:fill="auto"/>
            <w:noWrap/>
            <w:vAlign w:val="center"/>
            <w:hideMark/>
          </w:tcPr>
          <w:p w:rsidR="004A6E16" w:rsidRPr="004A6E16" w:rsidRDefault="004A6E16" w:rsidP="00D60341">
            <w:pPr>
              <w:widowControl w:val="0"/>
              <w:autoSpaceDE w:val="0"/>
              <w:autoSpaceDN w:val="0"/>
              <w:adjustRightInd w:val="0"/>
              <w:spacing w:before="172"/>
              <w:rPr>
                <w:rFonts w:ascii="Times New Roman" w:hAnsi="Times New Roman"/>
                <w:b/>
                <w:bCs/>
                <w:color w:val="000000"/>
                <w:sz w:val="24"/>
                <w:szCs w:val="24"/>
              </w:rPr>
            </w:pPr>
            <w:r>
              <w:rPr>
                <w:rFonts w:ascii="Times New Roman" w:hAnsi="Times New Roman"/>
                <w:b/>
                <w:bCs/>
                <w:color w:val="000000"/>
                <w:sz w:val="24"/>
                <w:szCs w:val="24"/>
              </w:rPr>
              <w:t>INVESTISSEMENT</w:t>
            </w:r>
          </w:p>
        </w:tc>
        <w:tc>
          <w:tcPr>
            <w:tcW w:w="6120" w:type="dxa"/>
            <w:tcBorders>
              <w:top w:val="nil"/>
              <w:left w:val="nil"/>
              <w:bottom w:val="nil"/>
              <w:right w:val="nil"/>
            </w:tcBorders>
            <w:shd w:val="clear" w:color="auto" w:fill="auto"/>
            <w:noWrap/>
            <w:vAlign w:val="bottom"/>
            <w:hideMark/>
          </w:tcPr>
          <w:p w:rsidR="004A6E16" w:rsidRPr="004A6E16" w:rsidRDefault="004A6E16" w:rsidP="00D60341">
            <w:pPr>
              <w:widowControl w:val="0"/>
              <w:autoSpaceDE w:val="0"/>
              <w:autoSpaceDN w:val="0"/>
              <w:adjustRightInd w:val="0"/>
              <w:spacing w:before="172"/>
              <w:rPr>
                <w:rFonts w:ascii="Times New Roman" w:hAnsi="Times New Roman"/>
                <w:b/>
                <w:bCs/>
                <w:color w:val="000000"/>
                <w:sz w:val="24"/>
                <w:szCs w:val="24"/>
              </w:rPr>
            </w:pPr>
          </w:p>
        </w:tc>
        <w:tc>
          <w:tcPr>
            <w:tcW w:w="1200" w:type="dxa"/>
            <w:tcBorders>
              <w:top w:val="nil"/>
              <w:left w:val="nil"/>
              <w:bottom w:val="nil"/>
              <w:right w:val="nil"/>
            </w:tcBorders>
            <w:shd w:val="clear" w:color="auto" w:fill="auto"/>
            <w:noWrap/>
            <w:vAlign w:val="bottom"/>
            <w:hideMark/>
          </w:tcPr>
          <w:p w:rsidR="004A6E16" w:rsidRPr="004A6E16" w:rsidRDefault="004A6E16" w:rsidP="00D60341">
            <w:pPr>
              <w:widowControl w:val="0"/>
              <w:autoSpaceDE w:val="0"/>
              <w:autoSpaceDN w:val="0"/>
              <w:adjustRightInd w:val="0"/>
              <w:spacing w:before="172"/>
              <w:rPr>
                <w:rFonts w:ascii="Times New Roman" w:hAnsi="Times New Roman"/>
                <w:b/>
                <w:bCs/>
                <w:color w:val="000000"/>
                <w:sz w:val="24"/>
                <w:szCs w:val="24"/>
              </w:rPr>
            </w:pPr>
          </w:p>
        </w:tc>
        <w:tc>
          <w:tcPr>
            <w:tcW w:w="1670" w:type="dxa"/>
            <w:tcBorders>
              <w:top w:val="nil"/>
              <w:left w:val="nil"/>
              <w:bottom w:val="nil"/>
              <w:right w:val="nil"/>
            </w:tcBorders>
            <w:shd w:val="clear" w:color="auto" w:fill="auto"/>
            <w:noWrap/>
            <w:vAlign w:val="bottom"/>
            <w:hideMark/>
          </w:tcPr>
          <w:p w:rsidR="004A6E16" w:rsidRPr="004A6E16" w:rsidRDefault="004A6E16" w:rsidP="00D60341">
            <w:pPr>
              <w:widowControl w:val="0"/>
              <w:autoSpaceDE w:val="0"/>
              <w:autoSpaceDN w:val="0"/>
              <w:adjustRightInd w:val="0"/>
              <w:spacing w:before="172"/>
              <w:rPr>
                <w:rFonts w:ascii="Times New Roman" w:hAnsi="Times New Roman"/>
                <w:b/>
                <w:bCs/>
                <w:color w:val="000000"/>
                <w:sz w:val="24"/>
                <w:szCs w:val="24"/>
              </w:rPr>
            </w:pPr>
          </w:p>
        </w:tc>
      </w:tr>
      <w:tr w:rsidR="004A6E16" w:rsidRPr="004A6E16" w:rsidTr="00D60341">
        <w:trPr>
          <w:trHeight w:val="315"/>
        </w:trPr>
        <w:tc>
          <w:tcPr>
            <w:tcW w:w="166" w:type="dxa"/>
            <w:tcBorders>
              <w:top w:val="nil"/>
              <w:left w:val="nil"/>
              <w:bottom w:val="nil"/>
              <w:right w:val="nil"/>
            </w:tcBorders>
            <w:shd w:val="clear" w:color="auto" w:fill="auto"/>
            <w:noWrap/>
            <w:vAlign w:val="bottom"/>
            <w:hideMark/>
          </w:tcPr>
          <w:p w:rsidR="004A6E16" w:rsidRPr="004A6E16" w:rsidRDefault="004A6E16" w:rsidP="00D60341">
            <w:pPr>
              <w:jc w:val="both"/>
              <w:rPr>
                <w:rFonts w:ascii="Times New Roman" w:hAnsi="Times New Roman"/>
                <w:sz w:val="22"/>
                <w:szCs w:val="22"/>
              </w:rPr>
            </w:pPr>
          </w:p>
        </w:tc>
        <w:tc>
          <w:tcPr>
            <w:tcW w:w="8354" w:type="dxa"/>
            <w:gridSpan w:val="2"/>
            <w:tcBorders>
              <w:top w:val="nil"/>
              <w:left w:val="nil"/>
              <w:bottom w:val="nil"/>
              <w:right w:val="nil"/>
            </w:tcBorders>
            <w:shd w:val="clear" w:color="auto" w:fill="auto"/>
            <w:noWrap/>
            <w:vAlign w:val="center"/>
            <w:hideMark/>
          </w:tcPr>
          <w:p w:rsidR="004A6E16" w:rsidRDefault="004A6E16" w:rsidP="00D60341">
            <w:pPr>
              <w:jc w:val="both"/>
              <w:rPr>
                <w:rFonts w:ascii="Times New Roman" w:hAnsi="Times New Roman"/>
                <w:b/>
                <w:bCs/>
                <w:color w:val="000000"/>
                <w:sz w:val="24"/>
                <w:szCs w:val="24"/>
              </w:rPr>
            </w:pPr>
            <w:r w:rsidRPr="004A6E16">
              <w:rPr>
                <w:rFonts w:ascii="Times New Roman" w:hAnsi="Times New Roman"/>
                <w:b/>
                <w:bCs/>
                <w:color w:val="000000"/>
                <w:sz w:val="24"/>
                <w:szCs w:val="24"/>
              </w:rPr>
              <w:t>DEPENSES</w:t>
            </w:r>
          </w:p>
          <w:p w:rsidR="004A6E16" w:rsidRPr="004A6E16" w:rsidRDefault="004A6E16" w:rsidP="004A6E16">
            <w:pPr>
              <w:jc w:val="both"/>
              <w:rPr>
                <w:rFonts w:ascii="Times New Roman" w:hAnsi="Times New Roman"/>
                <w:sz w:val="22"/>
                <w:szCs w:val="22"/>
              </w:rPr>
            </w:pPr>
            <w:r w:rsidRPr="004A6E16">
              <w:rPr>
                <w:rFonts w:ascii="Times New Roman" w:hAnsi="Times New Roman"/>
                <w:sz w:val="22"/>
                <w:szCs w:val="22"/>
              </w:rPr>
              <w:t>Aucune écriture de dépenses en section d’</w:t>
            </w:r>
            <w:r>
              <w:rPr>
                <w:rFonts w:ascii="Times New Roman" w:hAnsi="Times New Roman"/>
                <w:sz w:val="22"/>
                <w:szCs w:val="22"/>
              </w:rPr>
              <w:t>investissement</w:t>
            </w:r>
            <w:r w:rsidRPr="004A6E16">
              <w:rPr>
                <w:rFonts w:ascii="Times New Roman" w:hAnsi="Times New Roman"/>
                <w:sz w:val="22"/>
                <w:szCs w:val="22"/>
              </w:rPr>
              <w:t xml:space="preserve"> en 2018.</w:t>
            </w:r>
          </w:p>
        </w:tc>
        <w:tc>
          <w:tcPr>
            <w:tcW w:w="1200" w:type="dxa"/>
            <w:tcBorders>
              <w:top w:val="nil"/>
              <w:left w:val="nil"/>
              <w:bottom w:val="nil"/>
              <w:right w:val="nil"/>
            </w:tcBorders>
            <w:shd w:val="clear" w:color="auto" w:fill="auto"/>
            <w:noWrap/>
            <w:vAlign w:val="bottom"/>
          </w:tcPr>
          <w:p w:rsidR="004A6E16" w:rsidRPr="004A6E16" w:rsidRDefault="004A6E16" w:rsidP="00D60341">
            <w:pPr>
              <w:jc w:val="both"/>
              <w:rPr>
                <w:rFonts w:ascii="Times New Roman" w:hAnsi="Times New Roman"/>
                <w:sz w:val="22"/>
                <w:szCs w:val="22"/>
              </w:rPr>
            </w:pPr>
          </w:p>
        </w:tc>
        <w:tc>
          <w:tcPr>
            <w:tcW w:w="1670" w:type="dxa"/>
            <w:tcBorders>
              <w:top w:val="nil"/>
              <w:left w:val="nil"/>
              <w:bottom w:val="nil"/>
              <w:right w:val="nil"/>
            </w:tcBorders>
            <w:shd w:val="clear" w:color="auto" w:fill="auto"/>
            <w:noWrap/>
            <w:vAlign w:val="bottom"/>
          </w:tcPr>
          <w:p w:rsidR="004A6E16" w:rsidRPr="004A6E16" w:rsidRDefault="004A6E16" w:rsidP="00D60341">
            <w:pPr>
              <w:jc w:val="both"/>
              <w:rPr>
                <w:rFonts w:ascii="Times New Roman" w:hAnsi="Times New Roman"/>
                <w:sz w:val="22"/>
                <w:szCs w:val="22"/>
              </w:rPr>
            </w:pPr>
          </w:p>
        </w:tc>
      </w:tr>
    </w:tbl>
    <w:p w:rsidR="004A6E16" w:rsidRDefault="00797783" w:rsidP="004A6E16">
      <w:pPr>
        <w:widowControl w:val="0"/>
        <w:tabs>
          <w:tab w:val="left" w:pos="226"/>
        </w:tabs>
        <w:autoSpaceDE w:val="0"/>
        <w:autoSpaceDN w:val="0"/>
        <w:adjustRightInd w:val="0"/>
        <w:spacing w:before="172"/>
        <w:rPr>
          <w:rFonts w:ascii="Times New Roman" w:hAnsi="Times New Roman"/>
          <w:b/>
          <w:bCs/>
          <w:color w:val="000000"/>
          <w:sz w:val="30"/>
          <w:szCs w:val="30"/>
        </w:rPr>
      </w:pPr>
      <w:r>
        <w:rPr>
          <w:rFonts w:ascii="Times New Roman" w:hAnsi="Times New Roman"/>
          <w:b/>
          <w:bCs/>
          <w:color w:val="000000"/>
          <w:sz w:val="24"/>
          <w:szCs w:val="24"/>
        </w:rPr>
        <w:tab/>
      </w:r>
      <w:r w:rsidR="004A6E16">
        <w:rPr>
          <w:rFonts w:ascii="Times New Roman" w:hAnsi="Times New Roman"/>
          <w:b/>
          <w:bCs/>
          <w:color w:val="000000"/>
          <w:sz w:val="24"/>
          <w:szCs w:val="24"/>
        </w:rPr>
        <w:t>RECETTES</w:t>
      </w:r>
      <w:r>
        <w:rPr>
          <w:rFonts w:ascii="Times New Roman" w:hAnsi="Times New Roman"/>
          <w:b/>
          <w:bCs/>
          <w:color w:val="000000"/>
          <w:sz w:val="24"/>
          <w:szCs w:val="24"/>
        </w:rPr>
        <w:t xml:space="preserve"> par Chapitre</w:t>
      </w:r>
    </w:p>
    <w:p w:rsidR="004A6E16" w:rsidRDefault="004A6E16" w:rsidP="004A6E16">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hAnsi="Times New Roman"/>
          <w:i/>
          <w:iCs/>
          <w:color w:val="000000"/>
          <w:sz w:val="25"/>
          <w:szCs w:val="25"/>
        </w:rPr>
      </w:pPr>
      <w:r>
        <w:rPr>
          <w:rFonts w:ascii="Arial" w:hAnsi="Arial" w:cs="Arial"/>
          <w:sz w:val="24"/>
          <w:szCs w:val="24"/>
        </w:rPr>
        <w:tab/>
      </w:r>
      <w:r>
        <w:rPr>
          <w:rFonts w:ascii="Times New Roman" w:hAnsi="Times New Roman"/>
          <w:b/>
          <w:bCs/>
          <w:color w:val="000000"/>
          <w:sz w:val="20"/>
          <w:szCs w:val="20"/>
        </w:rPr>
        <w:t>4582</w:t>
      </w:r>
      <w:r>
        <w:rPr>
          <w:rFonts w:ascii="Arial" w:hAnsi="Arial" w:cs="Arial"/>
          <w:sz w:val="24"/>
          <w:szCs w:val="24"/>
        </w:rPr>
        <w:tab/>
      </w:r>
      <w:r>
        <w:rPr>
          <w:rFonts w:ascii="Times New Roman" w:hAnsi="Times New Roman"/>
          <w:color w:val="000000"/>
          <w:sz w:val="20"/>
          <w:szCs w:val="20"/>
        </w:rPr>
        <w:t>Opérations pour compte de tiers</w:t>
      </w:r>
      <w:r>
        <w:rPr>
          <w:rFonts w:ascii="Arial" w:hAnsi="Arial" w:cs="Arial"/>
          <w:sz w:val="24"/>
          <w:szCs w:val="24"/>
        </w:rPr>
        <w:tab/>
      </w:r>
      <w:r>
        <w:rPr>
          <w:rFonts w:ascii="Times New Roman" w:hAnsi="Times New Roman"/>
          <w:color w:val="000000"/>
          <w:sz w:val="20"/>
          <w:szCs w:val="20"/>
        </w:rPr>
        <w:t>2 400,00 €</w:t>
      </w:r>
      <w:r>
        <w:rPr>
          <w:rFonts w:ascii="Arial" w:hAnsi="Arial" w:cs="Arial"/>
          <w:sz w:val="24"/>
          <w:szCs w:val="24"/>
        </w:rPr>
        <w:tab/>
      </w:r>
    </w:p>
    <w:p w:rsidR="00797783" w:rsidRDefault="004A6E16" w:rsidP="00797783">
      <w:pPr>
        <w:widowControl w:val="0"/>
        <w:tabs>
          <w:tab w:val="left" w:pos="283"/>
          <w:tab w:val="left" w:pos="1133"/>
          <w:tab w:val="right" w:pos="5574"/>
          <w:tab w:val="right" w:pos="7149"/>
          <w:tab w:val="right" w:pos="7967"/>
          <w:tab w:val="right" w:pos="9714"/>
          <w:tab w:val="right" w:pos="10563"/>
        </w:tabs>
        <w:autoSpaceDE w:val="0"/>
        <w:autoSpaceDN w:val="0"/>
        <w:adjustRightInd w:val="0"/>
        <w:rPr>
          <w:rFonts w:ascii="Times New Roman" w:hAnsi="Times New Roman"/>
          <w:b/>
          <w:bCs/>
          <w:color w:val="000000"/>
          <w:sz w:val="20"/>
          <w:szCs w:val="20"/>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RECETTES</w:t>
      </w:r>
      <w:r>
        <w:rPr>
          <w:rFonts w:ascii="Arial" w:hAnsi="Arial" w:cs="Arial"/>
          <w:sz w:val="24"/>
          <w:szCs w:val="24"/>
        </w:rPr>
        <w:tab/>
      </w:r>
      <w:r>
        <w:rPr>
          <w:rFonts w:ascii="Times New Roman" w:hAnsi="Times New Roman"/>
          <w:b/>
          <w:bCs/>
          <w:color w:val="000000"/>
          <w:sz w:val="20"/>
          <w:szCs w:val="20"/>
        </w:rPr>
        <w:t>2 400,00 €</w:t>
      </w:r>
    </w:p>
    <w:p w:rsidR="00962E46" w:rsidRDefault="004A6E16"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b/>
          <w:bCs/>
          <w:sz w:val="23"/>
          <w:szCs w:val="23"/>
        </w:rPr>
      </w:pPr>
      <w:r>
        <w:rPr>
          <w:rFonts w:ascii="Arial" w:hAnsi="Arial" w:cs="Arial"/>
          <w:sz w:val="24"/>
          <w:szCs w:val="24"/>
        </w:rPr>
        <w:tab/>
      </w:r>
    </w:p>
    <w:p w:rsidR="0092623E" w:rsidRPr="000D4C8D" w:rsidRDefault="0092623E"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sidRPr="000D4C8D">
        <w:rPr>
          <w:rFonts w:ascii="Garamond" w:hAnsi="Garamond" w:cs="Arial"/>
          <w:b/>
          <w:sz w:val="26"/>
          <w:szCs w:val="26"/>
          <w:shd w:val="clear" w:color="auto" w:fill="A6A6A6" w:themeFill="background1" w:themeFillShade="A6"/>
        </w:rPr>
        <w:t>4 - BUDGET CCAS</w:t>
      </w:r>
    </w:p>
    <w:p w:rsidR="0092623E" w:rsidRDefault="0092623E" w:rsidP="0092623E">
      <w:pPr>
        <w:jc w:val="both"/>
        <w:rPr>
          <w:b/>
          <w:bCs/>
          <w:sz w:val="23"/>
          <w:szCs w:val="23"/>
        </w:rPr>
      </w:pPr>
    </w:p>
    <w:tbl>
      <w:tblPr>
        <w:tblW w:w="11663" w:type="dxa"/>
        <w:tblInd w:w="55" w:type="dxa"/>
        <w:tblCellMar>
          <w:left w:w="70" w:type="dxa"/>
          <w:right w:w="70" w:type="dxa"/>
        </w:tblCellMar>
        <w:tblLook w:val="04A0" w:firstRow="1" w:lastRow="0" w:firstColumn="1" w:lastColumn="0" w:noHBand="0" w:noVBand="1"/>
      </w:tblPr>
      <w:tblGrid>
        <w:gridCol w:w="196"/>
        <w:gridCol w:w="2636"/>
        <w:gridCol w:w="3420"/>
        <w:gridCol w:w="2520"/>
        <w:gridCol w:w="284"/>
        <w:gridCol w:w="567"/>
        <w:gridCol w:w="633"/>
        <w:gridCol w:w="11"/>
        <w:gridCol w:w="196"/>
        <w:gridCol w:w="993"/>
        <w:gridCol w:w="35"/>
        <w:gridCol w:w="172"/>
      </w:tblGrid>
      <w:tr w:rsidR="0092623E" w:rsidRPr="0092623E" w:rsidTr="00FB7ADC">
        <w:trPr>
          <w:gridAfter w:val="1"/>
          <w:wAfter w:w="172" w:type="dxa"/>
          <w:trHeight w:val="315"/>
        </w:trPr>
        <w:tc>
          <w:tcPr>
            <w:tcW w:w="2832" w:type="dxa"/>
            <w:gridSpan w:val="2"/>
            <w:tcBorders>
              <w:top w:val="nil"/>
              <w:left w:val="nil"/>
              <w:bottom w:val="nil"/>
              <w:right w:val="nil"/>
            </w:tcBorders>
            <w:shd w:val="clear" w:color="auto" w:fill="auto"/>
            <w:noWrap/>
            <w:vAlign w:val="center"/>
            <w:hideMark/>
          </w:tcPr>
          <w:p w:rsidR="0092623E" w:rsidRPr="0092623E" w:rsidRDefault="0092623E" w:rsidP="0092623E">
            <w:pPr>
              <w:rPr>
                <w:rFonts w:ascii="Times New Roman" w:eastAsia="Times New Roman" w:hAnsi="Times New Roman"/>
                <w:b/>
                <w:bCs/>
                <w:color w:val="000000"/>
                <w:sz w:val="24"/>
                <w:szCs w:val="24"/>
              </w:rPr>
            </w:pPr>
            <w:r w:rsidRPr="0092623E">
              <w:rPr>
                <w:rFonts w:ascii="Times New Roman" w:eastAsia="Times New Roman" w:hAnsi="Times New Roman"/>
                <w:b/>
                <w:bCs/>
                <w:color w:val="000000"/>
                <w:sz w:val="24"/>
                <w:szCs w:val="24"/>
              </w:rPr>
              <w:t>FONCTIONNEMENT</w:t>
            </w:r>
          </w:p>
        </w:tc>
        <w:tc>
          <w:tcPr>
            <w:tcW w:w="5940"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495" w:type="dxa"/>
            <w:gridSpan w:val="4"/>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24" w:type="dxa"/>
            <w:gridSpan w:val="3"/>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r w:rsidR="00A61E07" w:rsidRPr="00EA7309" w:rsidTr="00673075">
        <w:trPr>
          <w:trHeight w:val="2025"/>
        </w:trPr>
        <w:tc>
          <w:tcPr>
            <w:tcW w:w="196" w:type="dxa"/>
            <w:tcBorders>
              <w:top w:val="nil"/>
              <w:left w:val="nil"/>
              <w:bottom w:val="nil"/>
              <w:right w:val="nil"/>
            </w:tcBorders>
            <w:shd w:val="clear" w:color="auto" w:fill="auto"/>
            <w:noWrap/>
            <w:vAlign w:val="bottom"/>
            <w:hideMark/>
          </w:tcPr>
          <w:p w:rsidR="00A61E07" w:rsidRPr="0092623E" w:rsidRDefault="00A61E07" w:rsidP="0092623E">
            <w:pPr>
              <w:rPr>
                <w:rFonts w:ascii="Calibri" w:eastAsia="Times New Roman" w:hAnsi="Calibri"/>
                <w:color w:val="000000"/>
                <w:sz w:val="22"/>
                <w:szCs w:val="22"/>
              </w:rPr>
            </w:pPr>
          </w:p>
        </w:tc>
        <w:tc>
          <w:tcPr>
            <w:tcW w:w="9427" w:type="dxa"/>
            <w:gridSpan w:val="5"/>
            <w:tcBorders>
              <w:top w:val="nil"/>
              <w:left w:val="nil"/>
              <w:bottom w:val="nil"/>
              <w:right w:val="nil"/>
            </w:tcBorders>
            <w:shd w:val="clear" w:color="auto" w:fill="auto"/>
            <w:noWrap/>
            <w:vAlign w:val="center"/>
            <w:hideMark/>
          </w:tcPr>
          <w:p w:rsidR="005139FA" w:rsidRPr="005139FA" w:rsidRDefault="005139FA" w:rsidP="005139FA">
            <w:pPr>
              <w:widowControl w:val="0"/>
              <w:tabs>
                <w:tab w:val="left" w:pos="226"/>
              </w:tabs>
              <w:autoSpaceDE w:val="0"/>
              <w:autoSpaceDN w:val="0"/>
              <w:adjustRightInd w:val="0"/>
              <w:spacing w:before="136"/>
              <w:rPr>
                <w:rFonts w:ascii="Times New Roman" w:eastAsiaTheme="minorEastAsia" w:hAnsi="Times New Roman"/>
                <w:b/>
                <w:bCs/>
                <w:color w:val="000000"/>
                <w:sz w:val="30"/>
                <w:szCs w:val="30"/>
              </w:rPr>
            </w:pPr>
            <w:bookmarkStart w:id="0" w:name="_GoBack"/>
            <w:bookmarkEnd w:id="0"/>
            <w:r w:rsidRPr="005139FA">
              <w:rPr>
                <w:rFonts w:ascii="Arial" w:eastAsiaTheme="minorEastAsia" w:hAnsi="Arial" w:cs="Arial"/>
                <w:sz w:val="24"/>
                <w:szCs w:val="24"/>
              </w:rPr>
              <w:tab/>
            </w:r>
            <w:r w:rsidRPr="005139FA">
              <w:rPr>
                <w:rFonts w:ascii="Times New Roman" w:eastAsiaTheme="minorEastAsia" w:hAnsi="Times New Roman"/>
                <w:b/>
                <w:bCs/>
                <w:color w:val="000000"/>
                <w:sz w:val="24"/>
                <w:szCs w:val="24"/>
              </w:rPr>
              <w:t>DEPENSES</w:t>
            </w:r>
            <w:r>
              <w:rPr>
                <w:rFonts w:ascii="Times New Roman" w:eastAsiaTheme="minorEastAsia" w:hAnsi="Times New Roman"/>
                <w:b/>
                <w:bCs/>
                <w:color w:val="000000"/>
                <w:sz w:val="24"/>
                <w:szCs w:val="24"/>
              </w:rPr>
              <w:t xml:space="preserve"> </w:t>
            </w:r>
            <w:r w:rsidRPr="0092623E">
              <w:rPr>
                <w:rFonts w:ascii="Times New Roman" w:eastAsia="Times New Roman" w:hAnsi="Times New Roman"/>
                <w:b/>
                <w:bCs/>
                <w:color w:val="000000"/>
                <w:sz w:val="24"/>
                <w:szCs w:val="24"/>
              </w:rPr>
              <w:t>par Chapitre</w:t>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011</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Charges à caractère général</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4 409,73 €</w:t>
            </w:r>
            <w:r w:rsidRPr="005139FA">
              <w:rPr>
                <w:rFonts w:ascii="Arial" w:eastAsiaTheme="minorEastAsia" w:hAnsi="Arial" w:cs="Arial"/>
                <w:sz w:val="24"/>
                <w:szCs w:val="24"/>
              </w:rPr>
              <w:tab/>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022</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 xml:space="preserve">Dépenses imprévues </w:t>
            </w:r>
            <w:proofErr w:type="spellStart"/>
            <w:r w:rsidRPr="005139FA">
              <w:rPr>
                <w:rFonts w:ascii="Times New Roman" w:eastAsiaTheme="minorEastAsia" w:hAnsi="Times New Roman"/>
                <w:color w:val="000000"/>
                <w:sz w:val="20"/>
                <w:szCs w:val="20"/>
              </w:rPr>
              <w:t>Fonct</w:t>
            </w:r>
            <w:proofErr w:type="spellEnd"/>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0,00 €</w:t>
            </w:r>
            <w:r w:rsidRPr="005139FA">
              <w:rPr>
                <w:rFonts w:ascii="Arial" w:eastAsiaTheme="minorEastAsia" w:hAnsi="Arial" w:cs="Arial"/>
                <w:sz w:val="24"/>
                <w:szCs w:val="24"/>
              </w:rPr>
              <w:tab/>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65</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Autres charges gestion courante</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462,00 €</w:t>
            </w:r>
            <w:r w:rsidRPr="005139FA">
              <w:rPr>
                <w:rFonts w:ascii="Arial" w:eastAsiaTheme="minorEastAsia" w:hAnsi="Arial" w:cs="Arial"/>
                <w:sz w:val="24"/>
                <w:szCs w:val="24"/>
              </w:rPr>
              <w:tab/>
            </w:r>
          </w:p>
          <w:p w:rsidR="005139FA" w:rsidRDefault="005139FA"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b/>
                <w:bCs/>
                <w:color w:val="000000"/>
                <w:sz w:val="20"/>
                <w:szCs w:val="20"/>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Total</w:t>
            </w: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DEPENSES</w:t>
            </w: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4 871,73 €</w:t>
            </w:r>
          </w:p>
          <w:p w:rsidR="005139FA" w:rsidRPr="005139FA" w:rsidRDefault="005139FA"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b/>
                <w:bCs/>
                <w:color w:val="000000"/>
                <w:sz w:val="30"/>
                <w:szCs w:val="30"/>
              </w:rPr>
            </w:pPr>
            <w:r w:rsidRPr="005139FA">
              <w:rPr>
                <w:rFonts w:ascii="Arial" w:eastAsiaTheme="minorEastAsia" w:hAnsi="Arial" w:cs="Arial"/>
                <w:sz w:val="24"/>
                <w:szCs w:val="24"/>
              </w:rPr>
              <w:tab/>
            </w:r>
            <w:r w:rsidRPr="005139FA">
              <w:rPr>
                <w:rFonts w:ascii="Arial" w:eastAsiaTheme="minorEastAsia" w:hAnsi="Arial" w:cs="Arial"/>
                <w:sz w:val="24"/>
                <w:szCs w:val="24"/>
              </w:rPr>
              <w:tab/>
            </w:r>
            <w:r w:rsidRPr="005139FA">
              <w:rPr>
                <w:rFonts w:ascii="Times New Roman" w:eastAsiaTheme="minorEastAsia" w:hAnsi="Times New Roman"/>
                <w:b/>
                <w:bCs/>
                <w:color w:val="000000"/>
                <w:sz w:val="24"/>
                <w:szCs w:val="24"/>
              </w:rPr>
              <w:t>RECETTES</w:t>
            </w:r>
            <w:r w:rsidRPr="0092623E">
              <w:rPr>
                <w:rFonts w:ascii="Times New Roman" w:eastAsia="Times New Roman" w:hAnsi="Times New Roman"/>
                <w:b/>
                <w:bCs/>
                <w:color w:val="000000"/>
                <w:sz w:val="24"/>
                <w:szCs w:val="24"/>
              </w:rPr>
              <w:t xml:space="preserve"> par Chapitre</w:t>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147"/>
              <w:rPr>
                <w:rFonts w:ascii="Times New Roman" w:eastAsiaTheme="minorEastAsia" w:hAnsi="Times New Roman"/>
                <w:i/>
                <w:iCs/>
                <w:color w:val="000000"/>
                <w:sz w:val="25"/>
                <w:szCs w:val="25"/>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002</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 xml:space="preserve">Excédent antérieur reporté </w:t>
            </w:r>
            <w:proofErr w:type="spellStart"/>
            <w:r w:rsidRPr="005139FA">
              <w:rPr>
                <w:rFonts w:ascii="Times New Roman" w:eastAsiaTheme="minorEastAsia" w:hAnsi="Times New Roman"/>
                <w:color w:val="000000"/>
                <w:sz w:val="20"/>
                <w:szCs w:val="20"/>
              </w:rPr>
              <w:t>Fonc</w:t>
            </w:r>
            <w:proofErr w:type="spellEnd"/>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0,00 €</w:t>
            </w:r>
            <w:r w:rsidRPr="005139FA">
              <w:rPr>
                <w:rFonts w:ascii="Arial" w:eastAsiaTheme="minorEastAsia" w:hAnsi="Arial" w:cs="Arial"/>
                <w:sz w:val="24"/>
                <w:szCs w:val="24"/>
              </w:rPr>
              <w:tab/>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70</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Produits des services</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411,00 €</w:t>
            </w:r>
            <w:r w:rsidRPr="005139FA">
              <w:rPr>
                <w:rFonts w:ascii="Arial" w:eastAsiaTheme="minorEastAsia" w:hAnsi="Arial" w:cs="Arial"/>
                <w:sz w:val="24"/>
                <w:szCs w:val="24"/>
              </w:rPr>
              <w:tab/>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Arial" w:eastAsiaTheme="minorEastAsia" w:hAnsi="Arial" w:cs="Arial"/>
                <w:sz w:val="24"/>
                <w:szCs w:val="24"/>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74</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Dotations et participations</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3 500,00 €</w:t>
            </w:r>
            <w:r w:rsidRPr="005139FA">
              <w:rPr>
                <w:rFonts w:ascii="Arial" w:eastAsiaTheme="minorEastAsia" w:hAnsi="Arial" w:cs="Arial"/>
                <w:sz w:val="24"/>
                <w:szCs w:val="24"/>
              </w:rPr>
              <w:tab/>
            </w:r>
          </w:p>
          <w:p w:rsidR="005139FA" w:rsidRPr="005139FA" w:rsidRDefault="005139FA" w:rsidP="005139FA">
            <w:pPr>
              <w:widowControl w:val="0"/>
              <w:tabs>
                <w:tab w:val="left" w:pos="226"/>
                <w:tab w:val="left" w:pos="902"/>
                <w:tab w:val="right" w:pos="5574"/>
                <w:tab w:val="right" w:pos="7149"/>
                <w:tab w:val="right" w:pos="7967"/>
                <w:tab w:val="right" w:pos="9714"/>
                <w:tab w:val="right" w:pos="10563"/>
              </w:tabs>
              <w:autoSpaceDE w:val="0"/>
              <w:autoSpaceDN w:val="0"/>
              <w:adjustRightInd w:val="0"/>
              <w:spacing w:before="6"/>
              <w:rPr>
                <w:rFonts w:ascii="Times New Roman" w:eastAsiaTheme="minorEastAsia" w:hAnsi="Times New Roman"/>
                <w:i/>
                <w:iCs/>
                <w:color w:val="000000"/>
                <w:sz w:val="25"/>
                <w:szCs w:val="25"/>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77</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Produits exceptionnels</w:t>
            </w:r>
            <w:r w:rsidRPr="005139FA">
              <w:rPr>
                <w:rFonts w:ascii="Arial" w:eastAsiaTheme="minorEastAsia" w:hAnsi="Arial" w:cs="Arial"/>
                <w:sz w:val="24"/>
                <w:szCs w:val="24"/>
              </w:rPr>
              <w:tab/>
            </w:r>
            <w:r w:rsidRPr="005139FA">
              <w:rPr>
                <w:rFonts w:ascii="Times New Roman" w:eastAsiaTheme="minorEastAsia" w:hAnsi="Times New Roman"/>
                <w:color w:val="000000"/>
                <w:sz w:val="20"/>
                <w:szCs w:val="20"/>
              </w:rPr>
              <w:t>212,00 €</w:t>
            </w:r>
            <w:r w:rsidRPr="005139FA">
              <w:rPr>
                <w:rFonts w:ascii="Arial" w:eastAsiaTheme="minorEastAsia" w:hAnsi="Arial" w:cs="Arial"/>
                <w:sz w:val="24"/>
                <w:szCs w:val="24"/>
              </w:rPr>
              <w:tab/>
            </w:r>
          </w:p>
          <w:p w:rsidR="005139FA" w:rsidRPr="005139FA" w:rsidRDefault="005139FA" w:rsidP="005139FA">
            <w:pPr>
              <w:widowControl w:val="0"/>
              <w:tabs>
                <w:tab w:val="left" w:pos="283"/>
                <w:tab w:val="left" w:pos="1133"/>
                <w:tab w:val="right" w:pos="5574"/>
                <w:tab w:val="right" w:pos="7149"/>
                <w:tab w:val="right" w:pos="7967"/>
                <w:tab w:val="right" w:pos="9714"/>
                <w:tab w:val="right" w:pos="10563"/>
              </w:tabs>
              <w:autoSpaceDE w:val="0"/>
              <w:autoSpaceDN w:val="0"/>
              <w:adjustRightInd w:val="0"/>
              <w:spacing w:before="119"/>
              <w:rPr>
                <w:rFonts w:ascii="Times New Roman" w:eastAsiaTheme="minorEastAsia" w:hAnsi="Times New Roman"/>
                <w:i/>
                <w:iCs/>
                <w:color w:val="000000"/>
                <w:sz w:val="25"/>
                <w:szCs w:val="25"/>
              </w:rPr>
            </w:pP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Total</w:t>
            </w: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RECETTES</w:t>
            </w:r>
            <w:r w:rsidRPr="005139FA">
              <w:rPr>
                <w:rFonts w:ascii="Arial" w:eastAsiaTheme="minorEastAsia" w:hAnsi="Arial" w:cs="Arial"/>
                <w:sz w:val="24"/>
                <w:szCs w:val="24"/>
              </w:rPr>
              <w:tab/>
            </w:r>
            <w:r w:rsidRPr="005139FA">
              <w:rPr>
                <w:rFonts w:ascii="Times New Roman" w:eastAsiaTheme="minorEastAsia" w:hAnsi="Times New Roman"/>
                <w:b/>
                <w:bCs/>
                <w:color w:val="000000"/>
                <w:sz w:val="20"/>
                <w:szCs w:val="20"/>
              </w:rPr>
              <w:t>4 123,00 €</w:t>
            </w:r>
            <w:r w:rsidRPr="005139FA">
              <w:rPr>
                <w:rFonts w:ascii="Arial" w:eastAsiaTheme="minorEastAsia" w:hAnsi="Arial" w:cs="Arial"/>
                <w:sz w:val="24"/>
                <w:szCs w:val="24"/>
              </w:rPr>
              <w:tab/>
            </w:r>
          </w:p>
          <w:p w:rsidR="00FB7ADC" w:rsidRPr="0092623E" w:rsidRDefault="00FB7ADC" w:rsidP="0092623E">
            <w:pPr>
              <w:rPr>
                <w:rFonts w:ascii="Times New Roman" w:eastAsia="Times New Roman" w:hAnsi="Times New Roman"/>
                <w:b/>
                <w:bCs/>
                <w:color w:val="000000"/>
                <w:sz w:val="24"/>
                <w:szCs w:val="24"/>
              </w:rPr>
            </w:pPr>
          </w:p>
        </w:tc>
        <w:tc>
          <w:tcPr>
            <w:tcW w:w="840" w:type="dxa"/>
            <w:gridSpan w:val="3"/>
            <w:tcBorders>
              <w:top w:val="nil"/>
              <w:left w:val="nil"/>
              <w:bottom w:val="nil"/>
              <w:right w:val="nil"/>
            </w:tcBorders>
            <w:shd w:val="clear" w:color="auto" w:fill="auto"/>
            <w:noWrap/>
            <w:vAlign w:val="bottom"/>
          </w:tcPr>
          <w:p w:rsidR="00A61E07" w:rsidRPr="00EA7309" w:rsidRDefault="00A61E07" w:rsidP="00FB7ADC">
            <w:pPr>
              <w:ind w:right="-212"/>
              <w:rPr>
                <w:rFonts w:asciiTheme="majorHAnsi" w:eastAsia="Times New Roman" w:hAnsiTheme="majorHAnsi"/>
                <w:b/>
                <w:bCs/>
                <w:color w:val="000000"/>
                <w:sz w:val="18"/>
                <w:szCs w:val="24"/>
              </w:rPr>
            </w:pPr>
          </w:p>
        </w:tc>
        <w:tc>
          <w:tcPr>
            <w:tcW w:w="1200" w:type="dxa"/>
            <w:gridSpan w:val="3"/>
            <w:tcBorders>
              <w:top w:val="nil"/>
              <w:left w:val="nil"/>
              <w:bottom w:val="nil"/>
              <w:right w:val="nil"/>
            </w:tcBorders>
            <w:shd w:val="clear" w:color="auto" w:fill="auto"/>
            <w:noWrap/>
            <w:vAlign w:val="bottom"/>
          </w:tcPr>
          <w:p w:rsidR="00A61E07" w:rsidRPr="00EA7309" w:rsidRDefault="00A61E07" w:rsidP="00EA7309">
            <w:pPr>
              <w:ind w:left="-249" w:right="-212"/>
              <w:jc w:val="center"/>
              <w:rPr>
                <w:rFonts w:asciiTheme="majorHAnsi" w:eastAsia="Times New Roman" w:hAnsiTheme="majorHAnsi"/>
                <w:b/>
                <w:bCs/>
                <w:color w:val="000000"/>
                <w:sz w:val="18"/>
                <w:szCs w:val="24"/>
              </w:rPr>
            </w:pPr>
          </w:p>
        </w:tc>
      </w:tr>
      <w:tr w:rsidR="00B473E9" w:rsidRPr="00B473E9" w:rsidTr="00FB7ADC">
        <w:trPr>
          <w:gridAfter w:val="2"/>
          <w:wAfter w:w="207" w:type="dxa"/>
          <w:trHeight w:val="315"/>
        </w:trPr>
        <w:tc>
          <w:tcPr>
            <w:tcW w:w="6252" w:type="dxa"/>
            <w:gridSpan w:val="3"/>
            <w:tcBorders>
              <w:top w:val="nil"/>
              <w:left w:val="nil"/>
              <w:bottom w:val="nil"/>
              <w:right w:val="nil"/>
            </w:tcBorders>
            <w:shd w:val="clear" w:color="auto" w:fill="auto"/>
            <w:noWrap/>
            <w:vAlign w:val="center"/>
            <w:hideMark/>
          </w:tcPr>
          <w:p w:rsidR="00FB7ADC" w:rsidRDefault="00FB7ADC" w:rsidP="00FB7ADC">
            <w:pPr>
              <w:rPr>
                <w:rFonts w:ascii="Times New Roman" w:hAnsi="Times New Roman"/>
                <w:b/>
                <w:bCs/>
                <w:color w:val="000000"/>
                <w:sz w:val="20"/>
                <w:szCs w:val="20"/>
              </w:rPr>
            </w:pPr>
          </w:p>
          <w:p w:rsidR="00B473E9" w:rsidRPr="00B473E9" w:rsidRDefault="00B473E9" w:rsidP="00FB7ADC">
            <w:pPr>
              <w:rPr>
                <w:rFonts w:ascii="Times New Roman" w:eastAsia="Times New Roman" w:hAnsi="Times New Roman"/>
                <w:b/>
                <w:bCs/>
                <w:color w:val="000000"/>
                <w:sz w:val="24"/>
                <w:szCs w:val="24"/>
              </w:rPr>
            </w:pPr>
            <w:r w:rsidRPr="00B473E9">
              <w:rPr>
                <w:rFonts w:ascii="Times New Roman" w:eastAsia="Times New Roman" w:hAnsi="Times New Roman"/>
                <w:b/>
                <w:bCs/>
                <w:color w:val="000000"/>
                <w:sz w:val="24"/>
                <w:szCs w:val="24"/>
              </w:rPr>
              <w:t>INVESTISSEMENT</w:t>
            </w:r>
          </w:p>
        </w:tc>
        <w:tc>
          <w:tcPr>
            <w:tcW w:w="2804" w:type="dxa"/>
            <w:gridSpan w:val="2"/>
            <w:tcBorders>
              <w:top w:val="nil"/>
              <w:left w:val="nil"/>
              <w:bottom w:val="nil"/>
              <w:right w:val="nil"/>
            </w:tcBorders>
            <w:shd w:val="clear" w:color="auto" w:fill="auto"/>
            <w:noWrap/>
            <w:vAlign w:val="bottom"/>
            <w:hideMark/>
          </w:tcPr>
          <w:p w:rsidR="00B473E9" w:rsidRPr="00B473E9" w:rsidRDefault="00B473E9" w:rsidP="00B473E9">
            <w:pPr>
              <w:rPr>
                <w:rFonts w:ascii="Calibri" w:eastAsia="Times New Roman"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rsidR="00B473E9" w:rsidRPr="00B473E9" w:rsidRDefault="00B473E9" w:rsidP="00B473E9">
            <w:pPr>
              <w:rPr>
                <w:rFonts w:ascii="Calibri" w:eastAsia="Times New Roman" w:hAnsi="Calibri"/>
                <w:color w:val="000000"/>
                <w:sz w:val="22"/>
                <w:szCs w:val="22"/>
              </w:rPr>
            </w:pPr>
          </w:p>
        </w:tc>
        <w:tc>
          <w:tcPr>
            <w:tcW w:w="1200" w:type="dxa"/>
            <w:gridSpan w:val="3"/>
            <w:tcBorders>
              <w:top w:val="nil"/>
              <w:left w:val="nil"/>
              <w:bottom w:val="nil"/>
              <w:right w:val="nil"/>
            </w:tcBorders>
            <w:shd w:val="clear" w:color="auto" w:fill="auto"/>
            <w:noWrap/>
            <w:vAlign w:val="bottom"/>
            <w:hideMark/>
          </w:tcPr>
          <w:p w:rsidR="00B473E9" w:rsidRPr="00B473E9" w:rsidRDefault="00B473E9" w:rsidP="00B473E9">
            <w:pPr>
              <w:rPr>
                <w:rFonts w:ascii="Calibri" w:eastAsia="Times New Roman" w:hAnsi="Calibri"/>
                <w:color w:val="000000"/>
                <w:sz w:val="22"/>
                <w:szCs w:val="22"/>
              </w:rPr>
            </w:pPr>
          </w:p>
        </w:tc>
      </w:tr>
    </w:tbl>
    <w:p w:rsidR="00620BEE" w:rsidRDefault="00620BEE">
      <w:pPr>
        <w:jc w:val="both"/>
        <w:rPr>
          <w:rFonts w:ascii="Times New Roman" w:hAnsi="Times New Roman"/>
          <w:sz w:val="22"/>
          <w:szCs w:val="22"/>
        </w:rPr>
      </w:pPr>
      <w:r w:rsidRPr="00620BEE">
        <w:rPr>
          <w:rFonts w:ascii="Times New Roman" w:hAnsi="Times New Roman"/>
          <w:sz w:val="22"/>
          <w:szCs w:val="22"/>
        </w:rPr>
        <w:t xml:space="preserve">En section d’investissement, aucune écriture n’a été réalisée. </w:t>
      </w:r>
    </w:p>
    <w:p w:rsidR="007E4269" w:rsidRPr="00D734FF" w:rsidRDefault="008D5CB3" w:rsidP="00B473E9">
      <w:pPr>
        <w:ind w:left="3540"/>
        <w:jc w:val="both"/>
        <w:rPr>
          <w:rFonts w:ascii="Times New Roman" w:hAnsi="Times New Roman"/>
          <w:sz w:val="22"/>
          <w:szCs w:val="22"/>
        </w:rPr>
      </w:pPr>
      <w:r w:rsidRPr="00D734FF">
        <w:rPr>
          <w:rFonts w:ascii="Times New Roman" w:hAnsi="Times New Roman"/>
          <w:sz w:val="22"/>
          <w:szCs w:val="22"/>
        </w:rPr>
        <w:t xml:space="preserve">Fait à </w:t>
      </w:r>
      <w:r w:rsidR="00B473E9" w:rsidRPr="00D734FF">
        <w:rPr>
          <w:rFonts w:ascii="Times New Roman" w:hAnsi="Times New Roman"/>
          <w:sz w:val="22"/>
          <w:szCs w:val="22"/>
        </w:rPr>
        <w:t xml:space="preserve">SAINT GERMAIN LAVAL </w:t>
      </w:r>
      <w:r w:rsidRPr="00D734FF">
        <w:rPr>
          <w:rFonts w:ascii="Times New Roman" w:hAnsi="Times New Roman"/>
          <w:sz w:val="22"/>
          <w:szCs w:val="22"/>
        </w:rPr>
        <w:t xml:space="preserve"> le </w:t>
      </w:r>
      <w:r w:rsidR="00C30FE7">
        <w:rPr>
          <w:rFonts w:ascii="Times New Roman" w:hAnsi="Times New Roman"/>
          <w:sz w:val="22"/>
          <w:szCs w:val="22"/>
        </w:rPr>
        <w:t>9 avril 2019</w:t>
      </w:r>
      <w:r w:rsidR="00B473E9" w:rsidRPr="00D734FF">
        <w:rPr>
          <w:rFonts w:ascii="Times New Roman" w:hAnsi="Times New Roman"/>
          <w:sz w:val="22"/>
          <w:szCs w:val="22"/>
        </w:rPr>
        <w:t>.</w:t>
      </w:r>
    </w:p>
    <w:p w:rsidR="007E4269" w:rsidRPr="00D734FF" w:rsidRDefault="008D5CB3" w:rsidP="00B473E9">
      <w:pPr>
        <w:ind w:left="4248" w:firstLine="708"/>
        <w:jc w:val="both"/>
        <w:rPr>
          <w:rFonts w:ascii="Times New Roman" w:hAnsi="Times New Roman"/>
          <w:sz w:val="22"/>
          <w:szCs w:val="22"/>
        </w:rPr>
      </w:pPr>
      <w:r w:rsidRPr="00D734FF">
        <w:rPr>
          <w:rFonts w:ascii="Times New Roman" w:hAnsi="Times New Roman"/>
          <w:sz w:val="22"/>
          <w:szCs w:val="22"/>
        </w:rPr>
        <w:t>Le Maire,</w:t>
      </w:r>
    </w:p>
    <w:p w:rsidR="00B473E9" w:rsidRPr="00D734FF" w:rsidRDefault="00B473E9" w:rsidP="00B473E9">
      <w:pPr>
        <w:ind w:left="4248" w:firstLine="708"/>
        <w:jc w:val="both"/>
        <w:rPr>
          <w:rFonts w:ascii="Times New Roman" w:hAnsi="Times New Roman"/>
          <w:sz w:val="22"/>
          <w:szCs w:val="22"/>
        </w:rPr>
      </w:pPr>
      <w:r w:rsidRPr="00D734FF">
        <w:rPr>
          <w:rFonts w:ascii="Times New Roman" w:hAnsi="Times New Roman"/>
          <w:sz w:val="22"/>
          <w:szCs w:val="22"/>
        </w:rPr>
        <w:t>Alain BERAUD.</w:t>
      </w:r>
    </w:p>
    <w:sectPr w:rsidR="00B473E9" w:rsidRPr="00D734FF" w:rsidSect="009006E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2F" w:rsidRDefault="00D17E2F" w:rsidP="00560451">
      <w:r>
        <w:separator/>
      </w:r>
    </w:p>
  </w:endnote>
  <w:endnote w:type="continuationSeparator" w:id="0">
    <w:p w:rsidR="00D17E2F" w:rsidRDefault="00D17E2F" w:rsidP="0056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25376"/>
      <w:docPartObj>
        <w:docPartGallery w:val="Page Numbers (Bottom of Page)"/>
        <w:docPartUnique/>
      </w:docPartObj>
    </w:sdtPr>
    <w:sdtEndPr/>
    <w:sdtContent>
      <w:p w:rsidR="00D17E2F" w:rsidRDefault="00D17E2F">
        <w:pPr>
          <w:pStyle w:val="Pieddepage"/>
          <w:jc w:val="right"/>
        </w:pPr>
        <w:r>
          <w:fldChar w:fldCharType="begin"/>
        </w:r>
        <w:r>
          <w:instrText>PAGE   \* MERGEFORMAT</w:instrText>
        </w:r>
        <w:r>
          <w:fldChar w:fldCharType="separate"/>
        </w:r>
        <w:r w:rsidR="009006E8">
          <w:rPr>
            <w:noProof/>
          </w:rPr>
          <w:t>7</w:t>
        </w:r>
        <w:r>
          <w:fldChar w:fldCharType="end"/>
        </w:r>
      </w:p>
    </w:sdtContent>
  </w:sdt>
  <w:p w:rsidR="00D17E2F" w:rsidRDefault="00D17E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2F" w:rsidRDefault="00D17E2F" w:rsidP="00560451">
      <w:r>
        <w:separator/>
      </w:r>
    </w:p>
  </w:footnote>
  <w:footnote w:type="continuationSeparator" w:id="0">
    <w:p w:rsidR="00D17E2F" w:rsidRDefault="00D17E2F" w:rsidP="00560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E82"/>
    <w:multiLevelType w:val="hybridMultilevel"/>
    <w:tmpl w:val="AD2CF944"/>
    <w:lvl w:ilvl="0" w:tplc="0414C21E">
      <w:start w:val="688"/>
      <w:numFmt w:val="bullet"/>
      <w:lvlText w:val="-"/>
      <w:lvlJc w:val="left"/>
      <w:pPr>
        <w:ind w:left="720" w:hanging="360"/>
      </w:pPr>
      <w:rPr>
        <w:rFonts w:ascii="Times New Roman" w:eastAsia="Verdan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87132"/>
    <w:multiLevelType w:val="hybridMultilevel"/>
    <w:tmpl w:val="FEAA827A"/>
    <w:lvl w:ilvl="0" w:tplc="147056B0">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
    <w:nsid w:val="3A6200BA"/>
    <w:multiLevelType w:val="hybridMultilevel"/>
    <w:tmpl w:val="44EA271C"/>
    <w:lvl w:ilvl="0" w:tplc="8446E0E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7C6420"/>
    <w:multiLevelType w:val="hybridMultilevel"/>
    <w:tmpl w:val="F80EB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02EC2"/>
    <w:multiLevelType w:val="hybridMultilevel"/>
    <w:tmpl w:val="59FA55C2"/>
    <w:lvl w:ilvl="0" w:tplc="29BEB8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9D378E"/>
    <w:multiLevelType w:val="hybridMultilevel"/>
    <w:tmpl w:val="F7F2CA38"/>
    <w:lvl w:ilvl="0" w:tplc="147056B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651A51F4"/>
    <w:multiLevelType w:val="hybridMultilevel"/>
    <w:tmpl w:val="FEAA827A"/>
    <w:lvl w:ilvl="0" w:tplc="147056B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7D1793C"/>
    <w:multiLevelType w:val="hybridMultilevel"/>
    <w:tmpl w:val="FEAA827A"/>
    <w:lvl w:ilvl="0" w:tplc="147056B0">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8">
    <w:nsid w:val="7E8A52F4"/>
    <w:multiLevelType w:val="hybridMultilevel"/>
    <w:tmpl w:val="5802DA52"/>
    <w:lvl w:ilvl="0" w:tplc="147056B0">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6"/>
  </w:num>
  <w:num w:numId="2">
    <w:abstractNumId w:val="6"/>
  </w:num>
  <w:num w:numId="3">
    <w:abstractNumId w:val="5"/>
  </w:num>
  <w:num w:numId="4">
    <w:abstractNumId w:val="7"/>
  </w:num>
  <w:num w:numId="5">
    <w:abstractNumId w:val="1"/>
  </w:num>
  <w:num w:numId="6">
    <w:abstractNumId w:val="2"/>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D5CB3"/>
    <w:rsid w:val="000665E9"/>
    <w:rsid w:val="00080616"/>
    <w:rsid w:val="00085210"/>
    <w:rsid w:val="000D1E31"/>
    <w:rsid w:val="000D4C8D"/>
    <w:rsid w:val="00104E2E"/>
    <w:rsid w:val="00106010"/>
    <w:rsid w:val="001427E9"/>
    <w:rsid w:val="00143756"/>
    <w:rsid w:val="00154783"/>
    <w:rsid w:val="001A14D2"/>
    <w:rsid w:val="001B4947"/>
    <w:rsid w:val="001B5432"/>
    <w:rsid w:val="001D35DF"/>
    <w:rsid w:val="001E5BBF"/>
    <w:rsid w:val="0022008C"/>
    <w:rsid w:val="002470F8"/>
    <w:rsid w:val="002731FE"/>
    <w:rsid w:val="00290BC0"/>
    <w:rsid w:val="002E0021"/>
    <w:rsid w:val="00347832"/>
    <w:rsid w:val="003B7F16"/>
    <w:rsid w:val="00426F85"/>
    <w:rsid w:val="00444BEC"/>
    <w:rsid w:val="004A48C6"/>
    <w:rsid w:val="004A6E16"/>
    <w:rsid w:val="005139FA"/>
    <w:rsid w:val="00515035"/>
    <w:rsid w:val="005165D5"/>
    <w:rsid w:val="0053675E"/>
    <w:rsid w:val="00560451"/>
    <w:rsid w:val="00573F0F"/>
    <w:rsid w:val="005E4EC2"/>
    <w:rsid w:val="005E7F23"/>
    <w:rsid w:val="005F7B7A"/>
    <w:rsid w:val="00620BEE"/>
    <w:rsid w:val="00624A73"/>
    <w:rsid w:val="006316B2"/>
    <w:rsid w:val="00650CE4"/>
    <w:rsid w:val="00654223"/>
    <w:rsid w:val="00673075"/>
    <w:rsid w:val="006A1B7F"/>
    <w:rsid w:val="006B4FD5"/>
    <w:rsid w:val="006D4C5B"/>
    <w:rsid w:val="0072268F"/>
    <w:rsid w:val="00727267"/>
    <w:rsid w:val="007928ED"/>
    <w:rsid w:val="0079308C"/>
    <w:rsid w:val="00797783"/>
    <w:rsid w:val="007A26C5"/>
    <w:rsid w:val="007A4AE6"/>
    <w:rsid w:val="007B3221"/>
    <w:rsid w:val="007C5DF4"/>
    <w:rsid w:val="007E17C6"/>
    <w:rsid w:val="007E4269"/>
    <w:rsid w:val="007E4B63"/>
    <w:rsid w:val="007E7DBC"/>
    <w:rsid w:val="008254F9"/>
    <w:rsid w:val="00853B44"/>
    <w:rsid w:val="008C60C5"/>
    <w:rsid w:val="008C68F4"/>
    <w:rsid w:val="008C6EC0"/>
    <w:rsid w:val="008D2FB7"/>
    <w:rsid w:val="008D5CB3"/>
    <w:rsid w:val="008F3FEC"/>
    <w:rsid w:val="009006E8"/>
    <w:rsid w:val="0092623E"/>
    <w:rsid w:val="00962E46"/>
    <w:rsid w:val="00A32BE3"/>
    <w:rsid w:val="00A3516E"/>
    <w:rsid w:val="00A56A59"/>
    <w:rsid w:val="00A61E07"/>
    <w:rsid w:val="00A7350E"/>
    <w:rsid w:val="00AD0A84"/>
    <w:rsid w:val="00AE579E"/>
    <w:rsid w:val="00B473E9"/>
    <w:rsid w:val="00B90968"/>
    <w:rsid w:val="00BF20D6"/>
    <w:rsid w:val="00C00314"/>
    <w:rsid w:val="00C0367E"/>
    <w:rsid w:val="00C073C5"/>
    <w:rsid w:val="00C121E5"/>
    <w:rsid w:val="00C218D2"/>
    <w:rsid w:val="00C30FE7"/>
    <w:rsid w:val="00C85F7C"/>
    <w:rsid w:val="00C94DDC"/>
    <w:rsid w:val="00CD076B"/>
    <w:rsid w:val="00D17E2F"/>
    <w:rsid w:val="00D427A9"/>
    <w:rsid w:val="00D734FF"/>
    <w:rsid w:val="00DA3AB7"/>
    <w:rsid w:val="00DB0393"/>
    <w:rsid w:val="00DB1CDA"/>
    <w:rsid w:val="00DE3FFD"/>
    <w:rsid w:val="00EA2B87"/>
    <w:rsid w:val="00EA7309"/>
    <w:rsid w:val="00EF5DEC"/>
    <w:rsid w:val="00F045B2"/>
    <w:rsid w:val="00F1588F"/>
    <w:rsid w:val="00F310C4"/>
    <w:rsid w:val="00F34D22"/>
    <w:rsid w:val="00F950C0"/>
    <w:rsid w:val="00FB7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itre3">
    <w:name w:val="heading 3"/>
    <w:basedOn w:val="Normal"/>
    <w:link w:val="Titre3C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15"/>
      <w:szCs w:val="16"/>
    </w:rPr>
  </w:style>
  <w:style w:type="paragraph" w:styleId="Paragraphedeliste">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1D35DF"/>
    <w:rPr>
      <w:rFonts w:ascii="Tahoma" w:hAnsi="Tahoma" w:cs="Tahoma"/>
      <w:sz w:val="16"/>
    </w:rPr>
  </w:style>
  <w:style w:type="character" w:customStyle="1" w:styleId="TextedebullesCar">
    <w:name w:val="Texte de bulles Car"/>
    <w:basedOn w:val="Policepardfaut"/>
    <w:link w:val="Textedebulles"/>
    <w:uiPriority w:val="99"/>
    <w:semiHidden/>
    <w:rsid w:val="001D35DF"/>
    <w:rPr>
      <w:rFonts w:ascii="Tahoma" w:eastAsia="Verdana" w:hAnsi="Tahoma" w:cs="Tahoma"/>
      <w:sz w:val="16"/>
      <w:szCs w:val="16"/>
    </w:rPr>
  </w:style>
  <w:style w:type="paragraph" w:customStyle="1" w:styleId="Default">
    <w:name w:val="Default"/>
    <w:rsid w:val="00444BEC"/>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560451"/>
    <w:pPr>
      <w:tabs>
        <w:tab w:val="center" w:pos="4536"/>
        <w:tab w:val="right" w:pos="9072"/>
      </w:tabs>
    </w:pPr>
  </w:style>
  <w:style w:type="character" w:customStyle="1" w:styleId="En-tteCar">
    <w:name w:val="En-tête Car"/>
    <w:basedOn w:val="Policepardfaut"/>
    <w:link w:val="En-tte"/>
    <w:uiPriority w:val="99"/>
    <w:rsid w:val="00560451"/>
    <w:rPr>
      <w:rFonts w:ascii="Verdana" w:eastAsia="Verdana" w:hAnsi="Verdana"/>
      <w:sz w:val="15"/>
      <w:szCs w:val="16"/>
    </w:rPr>
  </w:style>
  <w:style w:type="paragraph" w:styleId="Pieddepage">
    <w:name w:val="footer"/>
    <w:basedOn w:val="Normal"/>
    <w:link w:val="PieddepageCar"/>
    <w:uiPriority w:val="99"/>
    <w:unhideWhenUsed/>
    <w:rsid w:val="00560451"/>
    <w:pPr>
      <w:tabs>
        <w:tab w:val="center" w:pos="4536"/>
        <w:tab w:val="right" w:pos="9072"/>
      </w:tabs>
    </w:pPr>
  </w:style>
  <w:style w:type="character" w:customStyle="1" w:styleId="PieddepageCar">
    <w:name w:val="Pied de page Car"/>
    <w:basedOn w:val="Policepardfaut"/>
    <w:link w:val="Pieddepage"/>
    <w:uiPriority w:val="99"/>
    <w:rsid w:val="00560451"/>
    <w:rPr>
      <w:rFonts w:ascii="Verdana" w:eastAsia="Verdana" w:hAnsi="Verdana"/>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itre3">
    <w:name w:val="heading 3"/>
    <w:basedOn w:val="Normal"/>
    <w:link w:val="Titre3C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15"/>
      <w:szCs w:val="16"/>
    </w:rPr>
  </w:style>
  <w:style w:type="paragraph" w:styleId="Paragraphedeliste">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1D35DF"/>
    <w:rPr>
      <w:rFonts w:ascii="Tahoma" w:hAnsi="Tahoma" w:cs="Tahoma"/>
      <w:sz w:val="16"/>
    </w:rPr>
  </w:style>
  <w:style w:type="character" w:customStyle="1" w:styleId="TextedebullesCar">
    <w:name w:val="Texte de bulles Car"/>
    <w:basedOn w:val="Policepardfaut"/>
    <w:link w:val="Textedebulles"/>
    <w:uiPriority w:val="99"/>
    <w:semiHidden/>
    <w:rsid w:val="001D35DF"/>
    <w:rPr>
      <w:rFonts w:ascii="Tahoma" w:eastAsia="Verdana" w:hAnsi="Tahoma" w:cs="Tahoma"/>
      <w:sz w:val="16"/>
      <w:szCs w:val="16"/>
    </w:rPr>
  </w:style>
  <w:style w:type="paragraph" w:customStyle="1" w:styleId="Default">
    <w:name w:val="Default"/>
    <w:rsid w:val="00444BEC"/>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560451"/>
    <w:pPr>
      <w:tabs>
        <w:tab w:val="center" w:pos="4536"/>
        <w:tab w:val="right" w:pos="9072"/>
      </w:tabs>
    </w:pPr>
  </w:style>
  <w:style w:type="character" w:customStyle="1" w:styleId="En-tteCar">
    <w:name w:val="En-tête Car"/>
    <w:basedOn w:val="Policepardfaut"/>
    <w:link w:val="En-tte"/>
    <w:uiPriority w:val="99"/>
    <w:rsid w:val="00560451"/>
    <w:rPr>
      <w:rFonts w:ascii="Verdana" w:eastAsia="Verdana" w:hAnsi="Verdana"/>
      <w:sz w:val="15"/>
      <w:szCs w:val="16"/>
    </w:rPr>
  </w:style>
  <w:style w:type="paragraph" w:styleId="Pieddepage">
    <w:name w:val="footer"/>
    <w:basedOn w:val="Normal"/>
    <w:link w:val="PieddepageCar"/>
    <w:uiPriority w:val="99"/>
    <w:unhideWhenUsed/>
    <w:rsid w:val="00560451"/>
    <w:pPr>
      <w:tabs>
        <w:tab w:val="center" w:pos="4536"/>
        <w:tab w:val="right" w:pos="9072"/>
      </w:tabs>
    </w:pPr>
  </w:style>
  <w:style w:type="character" w:customStyle="1" w:styleId="PieddepageCar">
    <w:name w:val="Pied de page Car"/>
    <w:basedOn w:val="Policepardfaut"/>
    <w:link w:val="Pieddepage"/>
    <w:uiPriority w:val="99"/>
    <w:rsid w:val="00560451"/>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513">
      <w:bodyDiv w:val="1"/>
      <w:marLeft w:val="0"/>
      <w:marRight w:val="0"/>
      <w:marTop w:val="0"/>
      <w:marBottom w:val="0"/>
      <w:divBdr>
        <w:top w:val="none" w:sz="0" w:space="0" w:color="auto"/>
        <w:left w:val="none" w:sz="0" w:space="0" w:color="auto"/>
        <w:bottom w:val="none" w:sz="0" w:space="0" w:color="auto"/>
        <w:right w:val="none" w:sz="0" w:space="0" w:color="auto"/>
      </w:divBdr>
    </w:div>
    <w:div w:id="86392438">
      <w:bodyDiv w:val="1"/>
      <w:marLeft w:val="0"/>
      <w:marRight w:val="0"/>
      <w:marTop w:val="0"/>
      <w:marBottom w:val="0"/>
      <w:divBdr>
        <w:top w:val="none" w:sz="0" w:space="0" w:color="auto"/>
        <w:left w:val="none" w:sz="0" w:space="0" w:color="auto"/>
        <w:bottom w:val="none" w:sz="0" w:space="0" w:color="auto"/>
        <w:right w:val="none" w:sz="0" w:space="0" w:color="auto"/>
      </w:divBdr>
    </w:div>
    <w:div w:id="148520149">
      <w:bodyDiv w:val="1"/>
      <w:marLeft w:val="0"/>
      <w:marRight w:val="0"/>
      <w:marTop w:val="0"/>
      <w:marBottom w:val="0"/>
      <w:divBdr>
        <w:top w:val="none" w:sz="0" w:space="0" w:color="auto"/>
        <w:left w:val="none" w:sz="0" w:space="0" w:color="auto"/>
        <w:bottom w:val="none" w:sz="0" w:space="0" w:color="auto"/>
        <w:right w:val="none" w:sz="0" w:space="0" w:color="auto"/>
      </w:divBdr>
    </w:div>
    <w:div w:id="209999658">
      <w:bodyDiv w:val="1"/>
      <w:marLeft w:val="0"/>
      <w:marRight w:val="0"/>
      <w:marTop w:val="0"/>
      <w:marBottom w:val="0"/>
      <w:divBdr>
        <w:top w:val="none" w:sz="0" w:space="0" w:color="auto"/>
        <w:left w:val="none" w:sz="0" w:space="0" w:color="auto"/>
        <w:bottom w:val="none" w:sz="0" w:space="0" w:color="auto"/>
        <w:right w:val="none" w:sz="0" w:space="0" w:color="auto"/>
      </w:divBdr>
    </w:div>
    <w:div w:id="227305746">
      <w:bodyDiv w:val="1"/>
      <w:marLeft w:val="0"/>
      <w:marRight w:val="0"/>
      <w:marTop w:val="0"/>
      <w:marBottom w:val="0"/>
      <w:divBdr>
        <w:top w:val="none" w:sz="0" w:space="0" w:color="auto"/>
        <w:left w:val="none" w:sz="0" w:space="0" w:color="auto"/>
        <w:bottom w:val="none" w:sz="0" w:space="0" w:color="auto"/>
        <w:right w:val="none" w:sz="0" w:space="0" w:color="auto"/>
      </w:divBdr>
    </w:div>
    <w:div w:id="304900231">
      <w:bodyDiv w:val="1"/>
      <w:marLeft w:val="0"/>
      <w:marRight w:val="0"/>
      <w:marTop w:val="0"/>
      <w:marBottom w:val="0"/>
      <w:divBdr>
        <w:top w:val="none" w:sz="0" w:space="0" w:color="auto"/>
        <w:left w:val="none" w:sz="0" w:space="0" w:color="auto"/>
        <w:bottom w:val="none" w:sz="0" w:space="0" w:color="auto"/>
        <w:right w:val="none" w:sz="0" w:space="0" w:color="auto"/>
      </w:divBdr>
    </w:div>
    <w:div w:id="365761192">
      <w:bodyDiv w:val="1"/>
      <w:marLeft w:val="0"/>
      <w:marRight w:val="0"/>
      <w:marTop w:val="0"/>
      <w:marBottom w:val="0"/>
      <w:divBdr>
        <w:top w:val="none" w:sz="0" w:space="0" w:color="auto"/>
        <w:left w:val="none" w:sz="0" w:space="0" w:color="auto"/>
        <w:bottom w:val="none" w:sz="0" w:space="0" w:color="auto"/>
        <w:right w:val="none" w:sz="0" w:space="0" w:color="auto"/>
      </w:divBdr>
    </w:div>
    <w:div w:id="596794173">
      <w:bodyDiv w:val="1"/>
      <w:marLeft w:val="0"/>
      <w:marRight w:val="0"/>
      <w:marTop w:val="0"/>
      <w:marBottom w:val="0"/>
      <w:divBdr>
        <w:top w:val="none" w:sz="0" w:space="0" w:color="auto"/>
        <w:left w:val="none" w:sz="0" w:space="0" w:color="auto"/>
        <w:bottom w:val="none" w:sz="0" w:space="0" w:color="auto"/>
        <w:right w:val="none" w:sz="0" w:space="0" w:color="auto"/>
      </w:divBdr>
    </w:div>
    <w:div w:id="690759585">
      <w:bodyDiv w:val="1"/>
      <w:marLeft w:val="0"/>
      <w:marRight w:val="0"/>
      <w:marTop w:val="0"/>
      <w:marBottom w:val="0"/>
      <w:divBdr>
        <w:top w:val="none" w:sz="0" w:space="0" w:color="auto"/>
        <w:left w:val="none" w:sz="0" w:space="0" w:color="auto"/>
        <w:bottom w:val="none" w:sz="0" w:space="0" w:color="auto"/>
        <w:right w:val="none" w:sz="0" w:space="0" w:color="auto"/>
      </w:divBdr>
    </w:div>
    <w:div w:id="819926143">
      <w:bodyDiv w:val="1"/>
      <w:marLeft w:val="0"/>
      <w:marRight w:val="0"/>
      <w:marTop w:val="0"/>
      <w:marBottom w:val="0"/>
      <w:divBdr>
        <w:top w:val="none" w:sz="0" w:space="0" w:color="auto"/>
        <w:left w:val="none" w:sz="0" w:space="0" w:color="auto"/>
        <w:bottom w:val="none" w:sz="0" w:space="0" w:color="auto"/>
        <w:right w:val="none" w:sz="0" w:space="0" w:color="auto"/>
      </w:divBdr>
    </w:div>
    <w:div w:id="852652708">
      <w:bodyDiv w:val="1"/>
      <w:marLeft w:val="0"/>
      <w:marRight w:val="0"/>
      <w:marTop w:val="0"/>
      <w:marBottom w:val="0"/>
      <w:divBdr>
        <w:top w:val="none" w:sz="0" w:space="0" w:color="auto"/>
        <w:left w:val="none" w:sz="0" w:space="0" w:color="auto"/>
        <w:bottom w:val="none" w:sz="0" w:space="0" w:color="auto"/>
        <w:right w:val="none" w:sz="0" w:space="0" w:color="auto"/>
      </w:divBdr>
    </w:div>
    <w:div w:id="1067651659">
      <w:bodyDiv w:val="1"/>
      <w:marLeft w:val="0"/>
      <w:marRight w:val="0"/>
      <w:marTop w:val="0"/>
      <w:marBottom w:val="0"/>
      <w:divBdr>
        <w:top w:val="none" w:sz="0" w:space="0" w:color="auto"/>
        <w:left w:val="none" w:sz="0" w:space="0" w:color="auto"/>
        <w:bottom w:val="none" w:sz="0" w:space="0" w:color="auto"/>
        <w:right w:val="none" w:sz="0" w:space="0" w:color="auto"/>
      </w:divBdr>
    </w:div>
    <w:div w:id="1477643059">
      <w:bodyDiv w:val="1"/>
      <w:marLeft w:val="0"/>
      <w:marRight w:val="0"/>
      <w:marTop w:val="0"/>
      <w:marBottom w:val="0"/>
      <w:divBdr>
        <w:top w:val="none" w:sz="0" w:space="0" w:color="auto"/>
        <w:left w:val="none" w:sz="0" w:space="0" w:color="auto"/>
        <w:bottom w:val="none" w:sz="0" w:space="0" w:color="auto"/>
        <w:right w:val="none" w:sz="0" w:space="0" w:color="auto"/>
      </w:divBdr>
    </w:div>
    <w:div w:id="1518807394">
      <w:bodyDiv w:val="1"/>
      <w:marLeft w:val="0"/>
      <w:marRight w:val="0"/>
      <w:marTop w:val="0"/>
      <w:marBottom w:val="0"/>
      <w:divBdr>
        <w:top w:val="none" w:sz="0" w:space="0" w:color="auto"/>
        <w:left w:val="none" w:sz="0" w:space="0" w:color="auto"/>
        <w:bottom w:val="none" w:sz="0" w:space="0" w:color="auto"/>
        <w:right w:val="none" w:sz="0" w:space="0" w:color="auto"/>
      </w:divBdr>
    </w:div>
    <w:div w:id="1616255895">
      <w:bodyDiv w:val="1"/>
      <w:marLeft w:val="0"/>
      <w:marRight w:val="0"/>
      <w:marTop w:val="0"/>
      <w:marBottom w:val="0"/>
      <w:divBdr>
        <w:top w:val="none" w:sz="0" w:space="0" w:color="auto"/>
        <w:left w:val="none" w:sz="0" w:space="0" w:color="auto"/>
        <w:bottom w:val="none" w:sz="0" w:space="0" w:color="auto"/>
        <w:right w:val="none" w:sz="0" w:space="0" w:color="auto"/>
      </w:divBdr>
    </w:div>
    <w:div w:id="1657804078">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 w:id="1735161858">
      <w:bodyDiv w:val="1"/>
      <w:marLeft w:val="0"/>
      <w:marRight w:val="0"/>
      <w:marTop w:val="0"/>
      <w:marBottom w:val="0"/>
      <w:divBdr>
        <w:top w:val="none" w:sz="0" w:space="0" w:color="auto"/>
        <w:left w:val="none" w:sz="0" w:space="0" w:color="auto"/>
        <w:bottom w:val="none" w:sz="0" w:space="0" w:color="auto"/>
        <w:right w:val="none" w:sz="0" w:space="0" w:color="auto"/>
      </w:divBdr>
    </w:div>
    <w:div w:id="1862434600">
      <w:bodyDiv w:val="1"/>
      <w:marLeft w:val="0"/>
      <w:marRight w:val="0"/>
      <w:marTop w:val="0"/>
      <w:marBottom w:val="0"/>
      <w:divBdr>
        <w:top w:val="none" w:sz="0" w:space="0" w:color="auto"/>
        <w:left w:val="none" w:sz="0" w:space="0" w:color="auto"/>
        <w:bottom w:val="none" w:sz="0" w:space="0" w:color="auto"/>
        <w:right w:val="none" w:sz="0" w:space="0" w:color="auto"/>
      </w:divBdr>
    </w:div>
    <w:div w:id="1870297499">
      <w:bodyDiv w:val="1"/>
      <w:marLeft w:val="0"/>
      <w:marRight w:val="0"/>
      <w:marTop w:val="0"/>
      <w:marBottom w:val="0"/>
      <w:divBdr>
        <w:top w:val="none" w:sz="0" w:space="0" w:color="auto"/>
        <w:left w:val="none" w:sz="0" w:space="0" w:color="auto"/>
        <w:bottom w:val="none" w:sz="0" w:space="0" w:color="auto"/>
        <w:right w:val="none" w:sz="0" w:space="0" w:color="auto"/>
      </w:divBdr>
    </w:div>
    <w:div w:id="1892229807">
      <w:bodyDiv w:val="1"/>
      <w:marLeft w:val="0"/>
      <w:marRight w:val="0"/>
      <w:marTop w:val="0"/>
      <w:marBottom w:val="0"/>
      <w:divBdr>
        <w:top w:val="none" w:sz="0" w:space="0" w:color="auto"/>
        <w:left w:val="none" w:sz="0" w:space="0" w:color="auto"/>
        <w:bottom w:val="none" w:sz="0" w:space="0" w:color="auto"/>
        <w:right w:val="none" w:sz="0" w:space="0" w:color="auto"/>
      </w:divBdr>
    </w:div>
    <w:div w:id="2140144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330C-7E5E-44AB-B756-7CD50A8D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1531</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Untitled Document</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MAIRIE DE ST GERMAIN LAVAL</dc:creator>
  <cp:lastModifiedBy>MAIRIE DE ST GERMAIN LAVAL</cp:lastModifiedBy>
  <cp:revision>9</cp:revision>
  <cp:lastPrinted>2019-04-12T09:17:00Z</cp:lastPrinted>
  <dcterms:created xsi:type="dcterms:W3CDTF">2019-03-29T09:59:00Z</dcterms:created>
  <dcterms:modified xsi:type="dcterms:W3CDTF">2019-04-12T09:17:00Z</dcterms:modified>
</cp:coreProperties>
</file>